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71" w:rsidRDefault="003F4DCD" w:rsidP="00C63D7C">
      <w:pPr>
        <w:pStyle w:val="Textoindependiente"/>
        <w:spacing w:after="0"/>
        <w:jc w:val="both"/>
        <w:rPr>
          <w:rFonts w:ascii="Cambria Math" w:hAnsi="Cambria Math" w:cs="Calibri"/>
          <w:b/>
          <w:color w:val="000000"/>
        </w:rPr>
      </w:pPr>
      <w:r>
        <w:rPr>
          <w:rFonts w:ascii="Cambria Math" w:hAnsi="Cambria Math" w:cs="Calibri"/>
          <w:b/>
          <w:color w:val="000000"/>
        </w:rPr>
        <w:t xml:space="preserve">                                                                                                                                                                                                                                                                                                                                                                                                                                                                                                                                                                                                                                                                                   </w:t>
      </w:r>
    </w:p>
    <w:p w:rsidR="005D3071" w:rsidRPr="00C675B9" w:rsidRDefault="005D3071" w:rsidP="005D3071">
      <w:pPr>
        <w:pStyle w:val="Textoindependiente"/>
        <w:spacing w:after="0"/>
        <w:jc w:val="both"/>
        <w:rPr>
          <w:rFonts w:ascii="Cambria" w:hAnsi="Cambria" w:cs="Calibri"/>
          <w:b/>
          <w:color w:val="000000"/>
        </w:rPr>
      </w:pPr>
      <w:r w:rsidRPr="00C675B9">
        <w:rPr>
          <w:rFonts w:ascii="Cambria" w:hAnsi="Cambria" w:cs="Calibri"/>
          <w:b/>
          <w:color w:val="000000"/>
        </w:rPr>
        <w:t xml:space="preserve">CONVENIO </w:t>
      </w:r>
      <w:r w:rsidRPr="00C675B9">
        <w:rPr>
          <w:rFonts w:ascii="Cambria" w:hAnsi="Cambria" w:cs="Calibri"/>
          <w:b/>
          <w:color w:val="000000"/>
          <w:lang w:val="es-EC"/>
        </w:rPr>
        <w:t>ESPECÍFICO DE PRÁCTICAS PRE PROFESIONALES</w:t>
      </w:r>
      <w:r w:rsidRPr="00C675B9">
        <w:rPr>
          <w:rFonts w:ascii="Cambria" w:hAnsi="Cambria" w:cs="Calibri"/>
          <w:b/>
          <w:color w:val="000000"/>
        </w:rPr>
        <w:t xml:space="preserve"> ENTRE </w:t>
      </w:r>
      <w:r w:rsidRPr="00C675B9">
        <w:rPr>
          <w:rFonts w:ascii="Cambria" w:hAnsi="Cambria" w:cs="Calibri"/>
          <w:b/>
          <w:color w:val="000000"/>
          <w:highlight w:val="yellow"/>
        </w:rPr>
        <w:t>[NOMBRE DE LA INSTITUCIÓN]</w:t>
      </w:r>
      <w:r w:rsidRPr="00C675B9">
        <w:rPr>
          <w:rFonts w:ascii="Cambria" w:hAnsi="Cambria" w:cs="Calibri"/>
          <w:b/>
          <w:color w:val="000000"/>
        </w:rPr>
        <w:t xml:space="preserve"> Y LA UNIVERSIDAD DE GUAYAQUIL.</w:t>
      </w:r>
    </w:p>
    <w:p w:rsidR="005D3071" w:rsidRDefault="005D3071" w:rsidP="00C63D7C">
      <w:pPr>
        <w:pStyle w:val="Textoindependiente"/>
        <w:spacing w:after="0"/>
        <w:jc w:val="both"/>
        <w:rPr>
          <w:rFonts w:ascii="Cambria Math" w:hAnsi="Cambria Math" w:cs="Calibri"/>
          <w:b/>
          <w:color w:val="000000"/>
        </w:rPr>
      </w:pPr>
    </w:p>
    <w:p w:rsidR="00C63D7C" w:rsidRPr="004B2B21" w:rsidRDefault="00C63D7C" w:rsidP="00C63D7C">
      <w:pPr>
        <w:pStyle w:val="Textoindependiente"/>
        <w:spacing w:after="0"/>
        <w:jc w:val="both"/>
        <w:rPr>
          <w:rFonts w:ascii="Cambria Math" w:hAnsi="Cambria Math"/>
          <w:b/>
          <w:color w:val="000000"/>
        </w:rPr>
      </w:pPr>
      <w:r w:rsidRPr="004B2B21">
        <w:rPr>
          <w:rFonts w:ascii="Cambria Math" w:hAnsi="Cambria Math"/>
          <w:b/>
          <w:color w:val="000000"/>
        </w:rPr>
        <w:t xml:space="preserve">COMPARECIENTES.- </w:t>
      </w:r>
    </w:p>
    <w:p w:rsidR="00C63D7C" w:rsidRDefault="00C63D7C" w:rsidP="00C63D7C">
      <w:pPr>
        <w:pStyle w:val="Textoindependiente"/>
        <w:spacing w:after="0"/>
        <w:jc w:val="both"/>
        <w:rPr>
          <w:rFonts w:ascii="Cambria Math" w:hAnsi="Cambria Math"/>
          <w:color w:val="000000"/>
          <w:lang w:val="es-EC"/>
        </w:rPr>
      </w:pPr>
    </w:p>
    <w:p w:rsidR="00E25D0C" w:rsidRPr="00A02A32" w:rsidRDefault="00E25D0C" w:rsidP="00E25D0C">
      <w:pPr>
        <w:widowControl/>
        <w:suppressAutoHyphens w:val="0"/>
        <w:spacing w:line="20" w:lineRule="atLeast"/>
        <w:jc w:val="both"/>
        <w:rPr>
          <w:rFonts w:ascii="Cambria Math" w:eastAsia="Times New Roman" w:hAnsi="Cambria Math"/>
          <w:b/>
          <w:kern w:val="0"/>
          <w:sz w:val="22"/>
          <w:szCs w:val="22"/>
          <w:lang w:eastAsia="es-ES"/>
        </w:rPr>
      </w:pPr>
      <w:r w:rsidRPr="00A02A32">
        <w:rPr>
          <w:rFonts w:ascii="Cambria Math" w:eastAsia="Times New Roman" w:hAnsi="Cambria Math"/>
          <w:kern w:val="0"/>
          <w:sz w:val="22"/>
          <w:szCs w:val="22"/>
          <w:lang w:eastAsia="es-ES"/>
        </w:rPr>
        <w:t xml:space="preserve">Comparecen a la celebración del presente Convenio </w:t>
      </w:r>
      <w:r w:rsidR="008204A1">
        <w:rPr>
          <w:rFonts w:ascii="Cambria Math" w:eastAsia="Times New Roman" w:hAnsi="Cambria Math"/>
          <w:kern w:val="0"/>
          <w:sz w:val="22"/>
          <w:szCs w:val="22"/>
          <w:lang w:eastAsia="es-ES"/>
        </w:rPr>
        <w:t>Específico</w:t>
      </w:r>
      <w:r w:rsidR="00780B8A">
        <w:rPr>
          <w:rFonts w:ascii="Cambria Math" w:eastAsia="Times New Roman" w:hAnsi="Cambria Math"/>
          <w:kern w:val="0"/>
          <w:sz w:val="22"/>
          <w:szCs w:val="22"/>
          <w:lang w:eastAsia="es-ES"/>
        </w:rPr>
        <w:t xml:space="preserve"> de prácticas pre</w:t>
      </w:r>
      <w:r w:rsidR="00AA7251">
        <w:rPr>
          <w:rFonts w:ascii="Cambria Math" w:eastAsia="Times New Roman" w:hAnsi="Cambria Math"/>
          <w:kern w:val="0"/>
          <w:sz w:val="22"/>
          <w:szCs w:val="22"/>
          <w:lang w:eastAsia="es-ES"/>
        </w:rPr>
        <w:t>-</w:t>
      </w:r>
      <w:r w:rsidR="00780B8A">
        <w:rPr>
          <w:rFonts w:ascii="Cambria Math" w:eastAsia="Times New Roman" w:hAnsi="Cambria Math"/>
          <w:kern w:val="0"/>
          <w:sz w:val="22"/>
          <w:szCs w:val="22"/>
          <w:lang w:eastAsia="es-ES"/>
        </w:rPr>
        <w:t xml:space="preserve">profesionales, </w:t>
      </w:r>
      <w:r w:rsidR="008204A1">
        <w:rPr>
          <w:rFonts w:ascii="Cambria Math" w:eastAsia="Times New Roman" w:hAnsi="Cambria Math"/>
          <w:kern w:val="0"/>
          <w:sz w:val="22"/>
          <w:szCs w:val="22"/>
          <w:lang w:eastAsia="es-ES"/>
        </w:rPr>
        <w:t xml:space="preserve"> </w:t>
      </w:r>
      <w:r w:rsidRPr="00A02A32">
        <w:rPr>
          <w:rFonts w:ascii="Cambria Math" w:eastAsia="Times New Roman" w:hAnsi="Cambria Math"/>
          <w:kern w:val="0"/>
          <w:sz w:val="22"/>
          <w:szCs w:val="22"/>
          <w:lang w:eastAsia="es-ES"/>
        </w:rPr>
        <w:t xml:space="preserve">por una parte, la </w:t>
      </w:r>
      <w:r w:rsidRPr="00A02A32">
        <w:rPr>
          <w:rFonts w:ascii="Cambria Math" w:eastAsia="Times New Roman" w:hAnsi="Cambria Math"/>
          <w:b/>
          <w:kern w:val="0"/>
          <w:sz w:val="22"/>
          <w:szCs w:val="22"/>
          <w:lang w:eastAsia="es-ES"/>
        </w:rPr>
        <w:t>UNIVERSIDAD DE GUAYAQUIL</w:t>
      </w:r>
      <w:r w:rsidRPr="00A02A32">
        <w:rPr>
          <w:rFonts w:ascii="Cambria Math" w:eastAsia="Times New Roman" w:hAnsi="Cambria Math"/>
          <w:kern w:val="0"/>
          <w:sz w:val="22"/>
          <w:szCs w:val="22"/>
          <w:lang w:eastAsia="es-ES"/>
        </w:rPr>
        <w:t xml:space="preserve"> representada por </w:t>
      </w:r>
      <w:r w:rsidR="00C84306">
        <w:rPr>
          <w:rFonts w:ascii="Cambria Math" w:eastAsia="Times New Roman" w:hAnsi="Cambria Math"/>
          <w:kern w:val="0"/>
          <w:sz w:val="22"/>
          <w:szCs w:val="22"/>
          <w:lang w:eastAsia="es-ES"/>
        </w:rPr>
        <w:t>Ing. Edison Olivero Arias</w:t>
      </w:r>
      <w:r w:rsidR="00FC0C21">
        <w:rPr>
          <w:rFonts w:ascii="Cambria Math" w:eastAsia="Times New Roman" w:hAnsi="Cambria Math"/>
          <w:kern w:val="0"/>
          <w:sz w:val="22"/>
          <w:szCs w:val="22"/>
          <w:lang w:eastAsia="es-ES"/>
        </w:rPr>
        <w:t>,</w:t>
      </w:r>
      <w:r w:rsidRPr="00A02A32">
        <w:rPr>
          <w:rFonts w:ascii="Cambria Math" w:eastAsia="Times New Roman" w:hAnsi="Cambria Math"/>
          <w:kern w:val="0"/>
          <w:sz w:val="22"/>
          <w:szCs w:val="22"/>
          <w:lang w:eastAsia="es-ES"/>
        </w:rPr>
        <w:t xml:space="preserve"> Decano de la Facultad de </w:t>
      </w:r>
      <w:r w:rsidR="00FC0C21">
        <w:rPr>
          <w:rFonts w:ascii="Cambria Math" w:eastAsia="Times New Roman" w:hAnsi="Cambria Math"/>
          <w:kern w:val="0"/>
          <w:sz w:val="22"/>
          <w:szCs w:val="22"/>
          <w:lang w:eastAsia="es-ES"/>
        </w:rPr>
        <w:t>Ciencias Administrativas</w:t>
      </w:r>
      <w:r w:rsidRPr="00A02A32">
        <w:rPr>
          <w:rFonts w:ascii="Cambria Math" w:eastAsia="Times New Roman" w:hAnsi="Cambria Math"/>
          <w:kern w:val="0"/>
          <w:sz w:val="22"/>
          <w:szCs w:val="22"/>
          <w:lang w:eastAsia="es-ES"/>
        </w:rPr>
        <w:t>, en su calidad de delegado del Rector, a quien en adelante se llamará “</w:t>
      </w:r>
      <w:r w:rsidRPr="00A02A32">
        <w:rPr>
          <w:rFonts w:ascii="Cambria Math" w:eastAsia="Times New Roman" w:hAnsi="Cambria Math"/>
          <w:b/>
          <w:kern w:val="0"/>
          <w:sz w:val="22"/>
          <w:szCs w:val="22"/>
          <w:lang w:eastAsia="es-ES"/>
        </w:rPr>
        <w:t>LA UNIVERSIDAD</w:t>
      </w:r>
      <w:r w:rsidRPr="00A02A32">
        <w:rPr>
          <w:rFonts w:ascii="Cambria Math" w:eastAsia="Times New Roman" w:hAnsi="Cambria Math"/>
          <w:kern w:val="0"/>
          <w:sz w:val="22"/>
          <w:szCs w:val="22"/>
          <w:lang w:eastAsia="es-ES"/>
        </w:rPr>
        <w:t>”; y por otra parte,</w:t>
      </w:r>
      <w:r w:rsidRPr="00A02A32">
        <w:rPr>
          <w:rFonts w:ascii="Cambria Math" w:eastAsia="Times New Roman" w:hAnsi="Cambria Math"/>
          <w:b/>
          <w:kern w:val="0"/>
          <w:sz w:val="22"/>
          <w:szCs w:val="22"/>
          <w:lang w:eastAsia="es-ES"/>
        </w:rPr>
        <w:t xml:space="preserve"> </w:t>
      </w:r>
      <w:r w:rsidRPr="00A02A32">
        <w:rPr>
          <w:rFonts w:ascii="Cambria Math" w:eastAsia="Times New Roman" w:hAnsi="Cambria Math"/>
          <w:kern w:val="0"/>
          <w:sz w:val="22"/>
          <w:szCs w:val="22"/>
          <w:lang w:eastAsia="es-ES"/>
        </w:rPr>
        <w:t xml:space="preserve">la empresa </w:t>
      </w:r>
      <w:r w:rsidRPr="00A02A32">
        <w:rPr>
          <w:rFonts w:ascii="Cambria Math" w:eastAsia="Times New Roman" w:hAnsi="Cambria Math"/>
          <w:b/>
          <w:kern w:val="0"/>
          <w:sz w:val="22"/>
          <w:szCs w:val="22"/>
          <w:highlight w:val="yellow"/>
          <w:lang w:eastAsia="es-ES"/>
        </w:rPr>
        <w:t xml:space="preserve">NOMBRE DE LA </w:t>
      </w:r>
      <w:r w:rsidR="00780B8A">
        <w:rPr>
          <w:rFonts w:ascii="Cambria Math" w:eastAsia="Times New Roman" w:hAnsi="Cambria Math"/>
          <w:b/>
          <w:kern w:val="0"/>
          <w:sz w:val="22"/>
          <w:szCs w:val="22"/>
          <w:highlight w:val="yellow"/>
          <w:lang w:eastAsia="es-ES"/>
        </w:rPr>
        <w:t xml:space="preserve">CONTRAPARTE Y/O </w:t>
      </w:r>
      <w:r w:rsidRPr="00A02A32">
        <w:rPr>
          <w:rFonts w:ascii="Cambria Math" w:eastAsia="Times New Roman" w:hAnsi="Cambria Math"/>
          <w:b/>
          <w:kern w:val="0"/>
          <w:sz w:val="22"/>
          <w:szCs w:val="22"/>
          <w:highlight w:val="yellow"/>
          <w:lang w:eastAsia="es-ES"/>
        </w:rPr>
        <w:t>INSTITUCIÓN</w:t>
      </w:r>
      <w:r w:rsidR="00780B8A">
        <w:rPr>
          <w:rFonts w:ascii="Cambria Math" w:eastAsia="Times New Roman" w:hAnsi="Cambria Math"/>
          <w:b/>
          <w:kern w:val="0"/>
          <w:sz w:val="22"/>
          <w:szCs w:val="22"/>
          <w:lang w:eastAsia="es-ES"/>
        </w:rPr>
        <w:t>)</w:t>
      </w:r>
      <w:r w:rsidRPr="00A02A32">
        <w:rPr>
          <w:rFonts w:ascii="Cambria Math" w:eastAsia="Times New Roman" w:hAnsi="Cambria Math"/>
          <w:kern w:val="0"/>
          <w:sz w:val="22"/>
          <w:szCs w:val="22"/>
          <w:lang w:eastAsia="es-ES"/>
        </w:rPr>
        <w:t xml:space="preserve">, representada legalmente por </w:t>
      </w:r>
      <w:r w:rsidR="00780B8A">
        <w:rPr>
          <w:rFonts w:ascii="Cambria Math" w:eastAsia="Times New Roman" w:hAnsi="Cambria Math"/>
          <w:kern w:val="0"/>
          <w:sz w:val="22"/>
          <w:szCs w:val="22"/>
          <w:lang w:eastAsia="es-ES"/>
        </w:rPr>
        <w:t>(</w:t>
      </w:r>
      <w:r w:rsidR="00780B8A" w:rsidRPr="004B2B21">
        <w:rPr>
          <w:rFonts w:ascii="Cambria Math" w:hAnsi="Cambria Math"/>
          <w:color w:val="000000"/>
          <w:highlight w:val="yellow"/>
        </w:rPr>
        <w:t>Nombre del representante de la contraparte</w:t>
      </w:r>
      <w:r w:rsidR="00780B8A" w:rsidRPr="00A02A32">
        <w:rPr>
          <w:rFonts w:ascii="Cambria Math" w:eastAsia="Times New Roman" w:hAnsi="Cambria Math"/>
          <w:kern w:val="0"/>
          <w:sz w:val="22"/>
          <w:szCs w:val="22"/>
          <w:highlight w:val="yellow"/>
          <w:lang w:eastAsia="es-ES"/>
        </w:rPr>
        <w:t xml:space="preserve"> </w:t>
      </w:r>
      <w:r w:rsidRPr="00A02A32">
        <w:rPr>
          <w:rFonts w:ascii="Cambria Math" w:eastAsia="Times New Roman" w:hAnsi="Cambria Math"/>
          <w:kern w:val="0"/>
          <w:sz w:val="22"/>
          <w:szCs w:val="22"/>
          <w:lang w:eastAsia="es-ES"/>
        </w:rPr>
        <w:t xml:space="preserve"> en su calidad de </w:t>
      </w:r>
      <w:r w:rsidRPr="00A02A32">
        <w:rPr>
          <w:rFonts w:ascii="Cambria Math" w:eastAsia="Times New Roman" w:hAnsi="Cambria Math"/>
          <w:kern w:val="0"/>
          <w:sz w:val="22"/>
          <w:szCs w:val="22"/>
          <w:highlight w:val="yellow"/>
          <w:lang w:eastAsia="es-ES"/>
        </w:rPr>
        <w:t>…</w:t>
      </w:r>
      <w:r w:rsidR="00780B8A" w:rsidRPr="004B2B21">
        <w:rPr>
          <w:rFonts w:ascii="Cambria Math" w:hAnsi="Cambria Math"/>
          <w:color w:val="000000"/>
          <w:highlight w:val="yellow"/>
        </w:rPr>
        <w:t>(Cargo del</w:t>
      </w:r>
      <w:r w:rsidRPr="00A02A32">
        <w:rPr>
          <w:rFonts w:ascii="Cambria Math" w:eastAsia="Times New Roman" w:hAnsi="Cambria Math"/>
          <w:kern w:val="0"/>
          <w:sz w:val="22"/>
          <w:szCs w:val="22"/>
          <w:highlight w:val="yellow"/>
          <w:lang w:eastAsia="es-ES"/>
        </w:rPr>
        <w:t xml:space="preserve"> </w:t>
      </w:r>
      <w:r w:rsidR="00780B8A" w:rsidRPr="004B2B21">
        <w:rPr>
          <w:rFonts w:ascii="Cambria Math" w:hAnsi="Cambria Math"/>
          <w:color w:val="000000"/>
          <w:highlight w:val="yellow"/>
        </w:rPr>
        <w:t>representante de la contraparte</w:t>
      </w:r>
      <w:r w:rsidR="00780B8A" w:rsidRPr="00A02A32">
        <w:rPr>
          <w:rFonts w:ascii="Cambria Math" w:eastAsia="Times New Roman" w:hAnsi="Cambria Math"/>
          <w:kern w:val="0"/>
          <w:sz w:val="22"/>
          <w:szCs w:val="22"/>
          <w:highlight w:val="yellow"/>
          <w:lang w:eastAsia="es-ES"/>
        </w:rPr>
        <w:t xml:space="preserve"> </w:t>
      </w:r>
      <w:r w:rsidR="00780B8A">
        <w:rPr>
          <w:rFonts w:ascii="Cambria Math" w:eastAsia="Times New Roman" w:hAnsi="Cambria Math"/>
          <w:kern w:val="0"/>
          <w:sz w:val="22"/>
          <w:szCs w:val="22"/>
          <w:highlight w:val="yellow"/>
          <w:lang w:eastAsia="es-ES"/>
        </w:rPr>
        <w:t>)</w:t>
      </w:r>
      <w:r w:rsidRPr="00A02A32">
        <w:rPr>
          <w:rFonts w:ascii="Cambria Math" w:eastAsia="Times New Roman" w:hAnsi="Cambria Math"/>
          <w:kern w:val="0"/>
          <w:sz w:val="22"/>
          <w:szCs w:val="22"/>
          <w:highlight w:val="yellow"/>
          <w:lang w:eastAsia="es-ES"/>
        </w:rPr>
        <w:t>… …</w:t>
      </w:r>
      <w:r w:rsidRPr="00A02A32">
        <w:rPr>
          <w:rFonts w:ascii="Cambria Math" w:eastAsia="Times New Roman" w:hAnsi="Cambria Math"/>
          <w:kern w:val="0"/>
          <w:sz w:val="22"/>
          <w:szCs w:val="22"/>
          <w:lang w:eastAsia="es-ES"/>
        </w:rPr>
        <w:t xml:space="preserve">, a quien en adelante se llamará </w:t>
      </w:r>
      <w:r w:rsidRPr="00A02A32">
        <w:rPr>
          <w:rFonts w:ascii="Cambria Math" w:eastAsia="Times New Roman" w:hAnsi="Cambria Math"/>
          <w:b/>
          <w:kern w:val="0"/>
          <w:sz w:val="22"/>
          <w:szCs w:val="22"/>
          <w:lang w:eastAsia="es-ES"/>
        </w:rPr>
        <w:t>“</w:t>
      </w:r>
      <w:r w:rsidRPr="00A02A32">
        <w:rPr>
          <w:rFonts w:ascii="Cambria Math" w:eastAsia="Times New Roman" w:hAnsi="Cambria Math"/>
          <w:b/>
          <w:kern w:val="0"/>
          <w:sz w:val="22"/>
          <w:szCs w:val="22"/>
          <w:highlight w:val="yellow"/>
          <w:lang w:eastAsia="es-ES"/>
        </w:rPr>
        <w:t>…</w:t>
      </w:r>
      <w:r w:rsidR="00AA7251" w:rsidRPr="004B2B21">
        <w:rPr>
          <w:rFonts w:ascii="Cambria Math" w:hAnsi="Cambria Math"/>
          <w:color w:val="000000"/>
        </w:rPr>
        <w:t>“</w:t>
      </w:r>
      <w:r w:rsidR="00AA7251" w:rsidRPr="004B2B21">
        <w:rPr>
          <w:rFonts w:ascii="Cambria Math" w:hAnsi="Cambria Math"/>
          <w:color w:val="000000"/>
          <w:highlight w:val="yellow"/>
        </w:rPr>
        <w:t>(Denominación o</w:t>
      </w:r>
      <w:r w:rsidRPr="00A02A32">
        <w:rPr>
          <w:rFonts w:ascii="Cambria Math" w:eastAsia="Times New Roman" w:hAnsi="Cambria Math"/>
          <w:b/>
          <w:kern w:val="0"/>
          <w:sz w:val="22"/>
          <w:szCs w:val="22"/>
          <w:highlight w:val="yellow"/>
          <w:lang w:eastAsia="es-ES"/>
        </w:rPr>
        <w:t xml:space="preserve"> </w:t>
      </w:r>
      <w:r w:rsidR="00AA7251" w:rsidRPr="004B2B21">
        <w:rPr>
          <w:rFonts w:ascii="Cambria Math" w:hAnsi="Cambria Math"/>
          <w:color w:val="000000"/>
          <w:highlight w:val="yellow"/>
        </w:rPr>
        <w:t xml:space="preserve">abreviatura de </w:t>
      </w:r>
      <w:r w:rsidR="00D87DB3" w:rsidRPr="004B2B21">
        <w:rPr>
          <w:rFonts w:ascii="Cambria Math" w:hAnsi="Cambria Math"/>
          <w:color w:val="000000"/>
          <w:highlight w:val="yellow"/>
        </w:rPr>
        <w:t>cómo</w:t>
      </w:r>
      <w:r w:rsidR="00AA7251" w:rsidRPr="004B2B21">
        <w:rPr>
          <w:rFonts w:ascii="Cambria Math" w:hAnsi="Cambria Math"/>
          <w:color w:val="000000"/>
          <w:highlight w:val="yellow"/>
        </w:rPr>
        <w:t xml:space="preserve"> se denominará a la contraparte)</w:t>
      </w:r>
      <w:r w:rsidRPr="00A02A32">
        <w:rPr>
          <w:rFonts w:ascii="Cambria Math" w:eastAsia="Times New Roman" w:hAnsi="Cambria Math"/>
          <w:b/>
          <w:kern w:val="0"/>
          <w:sz w:val="22"/>
          <w:szCs w:val="22"/>
          <w:lang w:eastAsia="es-ES"/>
        </w:rPr>
        <w:t>”</w:t>
      </w:r>
      <w:r w:rsidRPr="00A02A32">
        <w:rPr>
          <w:rFonts w:ascii="Cambria Math" w:eastAsia="Times New Roman" w:hAnsi="Cambria Math"/>
          <w:kern w:val="0"/>
          <w:sz w:val="22"/>
          <w:szCs w:val="22"/>
          <w:lang w:eastAsia="es-ES"/>
        </w:rPr>
        <w:t xml:space="preserve">; las partes libre y voluntariamente acuerdan celebrar el presente convenio, al tenor de las siguientes cláusulas. </w:t>
      </w:r>
    </w:p>
    <w:p w:rsidR="00E25D0C" w:rsidRPr="00E25D0C" w:rsidRDefault="00E25D0C" w:rsidP="00C63D7C">
      <w:pPr>
        <w:pStyle w:val="Textoindependiente"/>
        <w:spacing w:after="0"/>
        <w:jc w:val="both"/>
        <w:rPr>
          <w:rFonts w:ascii="Cambria Math" w:hAnsi="Cambria Math"/>
          <w:color w:val="000000"/>
        </w:rPr>
      </w:pPr>
    </w:p>
    <w:p w:rsidR="00E25D0C" w:rsidRPr="004B2B21" w:rsidRDefault="00E25D0C" w:rsidP="00C63D7C">
      <w:pPr>
        <w:pStyle w:val="Textoindependiente"/>
        <w:spacing w:after="0"/>
        <w:jc w:val="both"/>
        <w:rPr>
          <w:rFonts w:ascii="Cambria Math" w:hAnsi="Cambria Math"/>
          <w:color w:val="000000"/>
          <w:lang w:val="es-EC"/>
        </w:rPr>
      </w:pPr>
    </w:p>
    <w:p w:rsidR="00316921" w:rsidRDefault="00C63D7C" w:rsidP="00C63D7C">
      <w:pPr>
        <w:pStyle w:val="Textoindependiente"/>
        <w:spacing w:after="0"/>
        <w:jc w:val="both"/>
        <w:rPr>
          <w:rFonts w:ascii="Cambria Math" w:hAnsi="Cambria Math"/>
          <w:b/>
          <w:color w:val="000000"/>
        </w:rPr>
      </w:pPr>
      <w:r w:rsidRPr="004B2B21">
        <w:rPr>
          <w:rFonts w:ascii="Cambria Math" w:hAnsi="Cambria Math"/>
          <w:b/>
          <w:color w:val="000000"/>
        </w:rPr>
        <w:t xml:space="preserve">PRIMERA: ANTECEDENTES. – </w:t>
      </w:r>
    </w:p>
    <w:p w:rsidR="00316921" w:rsidRDefault="00316921" w:rsidP="00C63D7C">
      <w:pPr>
        <w:pStyle w:val="Textoindependiente"/>
        <w:spacing w:after="0"/>
        <w:jc w:val="both"/>
        <w:rPr>
          <w:rFonts w:ascii="Cambria Math" w:hAnsi="Cambria Math"/>
          <w:b/>
          <w:color w:val="000000"/>
        </w:rPr>
      </w:pPr>
    </w:p>
    <w:p w:rsidR="00316921" w:rsidRPr="007C65B0" w:rsidRDefault="00316921" w:rsidP="00316921">
      <w:pPr>
        <w:pStyle w:val="Textoindependiente"/>
        <w:spacing w:after="0" w:line="20" w:lineRule="atLeast"/>
        <w:jc w:val="both"/>
        <w:rPr>
          <w:rFonts w:ascii="Cambria" w:hAnsi="Cambria"/>
          <w:bCs/>
        </w:rPr>
      </w:pPr>
      <w:r w:rsidRPr="007C65B0">
        <w:rPr>
          <w:rFonts w:ascii="Cambria" w:hAnsi="Cambria"/>
        </w:rPr>
        <w:t>“LA UNIVERSIDAD”, es una institución pública de educación superior, sin fines de lucro; g</w:t>
      </w:r>
      <w:r w:rsidRPr="007C65B0">
        <w:rPr>
          <w:rFonts w:ascii="Cambria" w:hAnsi="Cambria"/>
          <w:bCs/>
        </w:rPr>
        <w:t>enera, difunde y preserva conocimientos científicos, tecnológicos, humanísticos y saberes culturales de forma crítica, creativa y para la innovación social, a través de las funciones de formación, investigación y vinculación con la sociedad, fortaleciendo profesional y éticamente el talento de la nación y la promoción del buen vivir, en el marco de la sustentabilidad, la justicia y la paz</w:t>
      </w:r>
    </w:p>
    <w:p w:rsidR="00316921" w:rsidRPr="007C65B0" w:rsidRDefault="00316921" w:rsidP="00316921">
      <w:pPr>
        <w:pStyle w:val="Textoindependiente"/>
        <w:spacing w:after="0" w:line="20" w:lineRule="atLeast"/>
        <w:jc w:val="both"/>
        <w:rPr>
          <w:rFonts w:ascii="Cambria" w:hAnsi="Cambria"/>
          <w:bCs/>
        </w:rPr>
      </w:pPr>
    </w:p>
    <w:p w:rsidR="00316921" w:rsidRPr="007C65B0" w:rsidRDefault="00316921" w:rsidP="00316921">
      <w:pPr>
        <w:widowControl/>
        <w:suppressAutoHyphens w:val="0"/>
        <w:spacing w:line="20" w:lineRule="atLeast"/>
        <w:jc w:val="both"/>
        <w:rPr>
          <w:rFonts w:ascii="Cambria" w:eastAsia="Times New Roman" w:hAnsi="Cambria"/>
          <w:kern w:val="0"/>
          <w:lang w:eastAsia="es-ES"/>
        </w:rPr>
      </w:pPr>
      <w:r w:rsidRPr="00177A88">
        <w:rPr>
          <w:rFonts w:ascii="Cambria" w:eastAsia="Times New Roman" w:hAnsi="Cambria"/>
          <w:kern w:val="0"/>
          <w:highlight w:val="yellow"/>
          <w:lang w:eastAsia="es-ES"/>
        </w:rPr>
        <w:t>“(DENOMINACIÓN QUE SE LE DARÁ A LA INSTITUCIÓN O ABREVIATURA DEL NOMBRE)”</w:t>
      </w:r>
      <w:r w:rsidRPr="007C65B0">
        <w:rPr>
          <w:rFonts w:ascii="Cambria" w:eastAsia="Times New Roman" w:hAnsi="Cambria"/>
          <w:kern w:val="0"/>
          <w:lang w:eastAsia="es-ES"/>
        </w:rPr>
        <w:t xml:space="preserve">, </w:t>
      </w:r>
      <w:r w:rsidRPr="00177A88">
        <w:rPr>
          <w:rFonts w:ascii="Cambria" w:eastAsia="Times New Roman" w:hAnsi="Cambria"/>
          <w:kern w:val="0"/>
          <w:highlight w:val="yellow"/>
          <w:lang w:eastAsia="es-ES"/>
        </w:rPr>
        <w:t>Descripción o misión de la institución.</w:t>
      </w:r>
    </w:p>
    <w:p w:rsidR="00316921" w:rsidRDefault="00316921" w:rsidP="00C63D7C">
      <w:pPr>
        <w:pStyle w:val="Textoindependiente"/>
        <w:spacing w:after="0"/>
        <w:jc w:val="both"/>
        <w:rPr>
          <w:rFonts w:ascii="Cambria Math" w:hAnsi="Cambria Math"/>
          <w:b/>
          <w:color w:val="000000"/>
        </w:rPr>
      </w:pPr>
    </w:p>
    <w:p w:rsidR="00C63D7C" w:rsidRPr="004B2B21" w:rsidRDefault="00C63D7C" w:rsidP="00C63D7C">
      <w:pPr>
        <w:pStyle w:val="Textoindependiente"/>
        <w:spacing w:after="0"/>
        <w:jc w:val="both"/>
        <w:rPr>
          <w:rFonts w:ascii="Cambria Math" w:hAnsi="Cambria Math"/>
          <w:b/>
          <w:color w:val="000000"/>
        </w:rPr>
      </w:pPr>
      <w:r w:rsidRPr="004B2B21">
        <w:rPr>
          <w:rFonts w:ascii="Cambria Math" w:hAnsi="Cambria Math"/>
          <w:color w:val="000000"/>
        </w:rPr>
        <w:t xml:space="preserve">La Constitución de la República del Ecuador en su artículo 350.- </w:t>
      </w:r>
      <w:r w:rsidRPr="004B2B21">
        <w:rPr>
          <w:rFonts w:ascii="Cambria Math" w:hAnsi="Cambria Math"/>
          <w:i/>
          <w:color w:val="000000"/>
        </w:rPr>
        <w:t>“El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C63D7C" w:rsidRPr="004B2B21" w:rsidRDefault="00C63D7C" w:rsidP="00C63D7C">
      <w:pPr>
        <w:pStyle w:val="Textoindependiente"/>
        <w:spacing w:after="0" w:line="20" w:lineRule="atLeast"/>
        <w:jc w:val="both"/>
        <w:rPr>
          <w:rFonts w:ascii="Cambria Math" w:hAnsi="Cambria Math"/>
          <w:bCs/>
          <w:color w:val="000000"/>
        </w:rPr>
      </w:pPr>
    </w:p>
    <w:p w:rsidR="00C63D7C" w:rsidRPr="004B2B21" w:rsidRDefault="00C63D7C" w:rsidP="00C63D7C">
      <w:pPr>
        <w:pStyle w:val="Prrafodelista"/>
        <w:widowControl/>
        <w:suppressAutoHyphens w:val="0"/>
        <w:spacing w:line="20" w:lineRule="atLeast"/>
        <w:ind w:left="0"/>
        <w:contextualSpacing/>
        <w:jc w:val="both"/>
        <w:rPr>
          <w:rFonts w:ascii="Cambria Math" w:hAnsi="Cambria Math"/>
          <w:color w:val="000000"/>
        </w:rPr>
      </w:pPr>
      <w:r w:rsidRPr="004B2B21">
        <w:rPr>
          <w:rFonts w:ascii="Cambria Math" w:hAnsi="Cambria Math"/>
          <w:color w:val="000000"/>
        </w:rPr>
        <w:t>El Artículo 87 de la Ley Orgánica de Educación Superior, establece: “</w:t>
      </w:r>
      <w:r w:rsidRPr="004B2B21">
        <w:rPr>
          <w:rFonts w:ascii="Cambria Math" w:hAnsi="Cambria Math"/>
          <w:i/>
          <w:color w:val="000000"/>
        </w:rPr>
        <w:t>Como requisito previo a la obtención del título, los y las estudiantes deberán acreditar servicios a la comunidad mediante prácticas o pasantías pre profesionales, debidamente monitoreadas, en los campos de su especialidad, de conformidad con los lineamientos generales definidos por el Consejo de Educación Superior.”</w:t>
      </w:r>
    </w:p>
    <w:p w:rsidR="00C63D7C" w:rsidRPr="004B2B21" w:rsidRDefault="00C63D7C" w:rsidP="00C63D7C">
      <w:pPr>
        <w:pStyle w:val="Prrafodelista"/>
        <w:spacing w:line="20" w:lineRule="atLeast"/>
        <w:ind w:left="0"/>
        <w:jc w:val="both"/>
        <w:rPr>
          <w:rFonts w:ascii="Cambria Math" w:hAnsi="Cambria Math"/>
          <w:i/>
          <w:color w:val="000000"/>
        </w:rPr>
      </w:pPr>
    </w:p>
    <w:p w:rsidR="00C63D7C" w:rsidRPr="004B2B21" w:rsidRDefault="00C63D7C" w:rsidP="00C63D7C">
      <w:pPr>
        <w:pStyle w:val="Prrafodelista"/>
        <w:spacing w:line="20" w:lineRule="atLeast"/>
        <w:ind w:left="0"/>
        <w:jc w:val="both"/>
        <w:rPr>
          <w:rFonts w:ascii="Cambria Math" w:hAnsi="Cambria Math"/>
          <w:color w:val="000000"/>
        </w:rPr>
      </w:pPr>
      <w:r w:rsidRPr="004B2B21">
        <w:rPr>
          <w:rFonts w:ascii="Cambria Math" w:hAnsi="Cambria Math"/>
          <w:i/>
          <w:color w:val="000000"/>
        </w:rPr>
        <w:t>Dichas actividades se realizarán en coordinación con organizaciones comunitarias, empresas e instituciones públicas y privadas relacionadas con la respectiva especialidad.</w:t>
      </w:r>
      <w:r w:rsidRPr="004B2B21">
        <w:rPr>
          <w:rFonts w:ascii="Cambria Math" w:hAnsi="Cambria Math"/>
          <w:color w:val="000000"/>
        </w:rPr>
        <w:t>”.</w:t>
      </w:r>
    </w:p>
    <w:p w:rsidR="00C63D7C" w:rsidRPr="004B2B21" w:rsidRDefault="00C63D7C" w:rsidP="00C63D7C">
      <w:pPr>
        <w:pStyle w:val="Textoindependiente"/>
        <w:spacing w:after="0" w:line="20" w:lineRule="atLeast"/>
        <w:jc w:val="both"/>
        <w:rPr>
          <w:rFonts w:ascii="Cambria Math" w:hAnsi="Cambria Math"/>
          <w:i/>
          <w:color w:val="000000"/>
        </w:rPr>
      </w:pPr>
    </w:p>
    <w:p w:rsidR="00C63D7C" w:rsidRPr="004B2B21" w:rsidRDefault="00C63D7C" w:rsidP="00C63D7C">
      <w:pPr>
        <w:tabs>
          <w:tab w:val="left" w:pos="-720"/>
        </w:tabs>
        <w:spacing w:line="20" w:lineRule="atLeast"/>
        <w:ind w:right="-119"/>
        <w:jc w:val="both"/>
        <w:rPr>
          <w:rFonts w:ascii="Cambria Math" w:hAnsi="Cambria Math"/>
        </w:rPr>
      </w:pPr>
      <w:r w:rsidRPr="004B2B21">
        <w:rPr>
          <w:rFonts w:ascii="Cambria Math" w:hAnsi="Cambria Math"/>
        </w:rPr>
        <w:lastRenderedPageBreak/>
        <w:t>El Reglamento de Régimen Académico, estipula:</w:t>
      </w:r>
    </w:p>
    <w:p w:rsidR="00C63D7C" w:rsidRPr="004B2B21" w:rsidRDefault="00C63D7C" w:rsidP="00C63D7C">
      <w:pPr>
        <w:tabs>
          <w:tab w:val="left" w:pos="-720"/>
        </w:tabs>
        <w:spacing w:line="20" w:lineRule="atLeast"/>
        <w:ind w:right="-119"/>
        <w:jc w:val="both"/>
        <w:rPr>
          <w:rFonts w:ascii="Cambria Math" w:hAnsi="Cambria Math"/>
        </w:rPr>
      </w:pPr>
    </w:p>
    <w:p w:rsidR="00C63D7C" w:rsidRPr="004B2B21" w:rsidRDefault="00C63D7C" w:rsidP="00C63D7C">
      <w:pPr>
        <w:tabs>
          <w:tab w:val="left" w:pos="-720"/>
        </w:tabs>
        <w:spacing w:line="20" w:lineRule="atLeast"/>
        <w:ind w:right="-119"/>
        <w:jc w:val="both"/>
        <w:rPr>
          <w:rFonts w:ascii="Cambria Math" w:eastAsia="Calibri" w:hAnsi="Cambria Math" w:cs="Arial"/>
          <w:bCs/>
          <w:i/>
          <w:iCs/>
          <w:kern w:val="0"/>
          <w:lang w:val="es-EC" w:eastAsia="en-US"/>
        </w:rPr>
      </w:pPr>
      <w:r w:rsidRPr="004B2B21">
        <w:rPr>
          <w:rFonts w:ascii="Cambria Math" w:hAnsi="Cambria Math"/>
        </w:rPr>
        <w:t>Artículo</w:t>
      </w:r>
      <w:r w:rsidRPr="004B2B21">
        <w:rPr>
          <w:rFonts w:ascii="Cambria Math" w:eastAsia="Times New Roman" w:hAnsi="Cambria Math"/>
          <w:kern w:val="0"/>
          <w:lang w:eastAsia="es-EC"/>
        </w:rPr>
        <w:t xml:space="preserve"> </w:t>
      </w:r>
      <w:r w:rsidRPr="004B2B21">
        <w:rPr>
          <w:rFonts w:ascii="Cambria Math" w:hAnsi="Cambria Math" w:cs="Arial"/>
          <w:bCs/>
          <w:i/>
          <w:iCs/>
        </w:rPr>
        <w:t xml:space="preserve">89.- </w:t>
      </w:r>
      <w:r w:rsidRPr="004B2B21">
        <w:rPr>
          <w:rFonts w:ascii="Cambria Math" w:hAnsi="Cambria Math" w:cs="Arial"/>
          <w:bCs/>
          <w:iCs/>
        </w:rPr>
        <w:t>Prácticas pre profesionales.-</w:t>
      </w:r>
      <w:r w:rsidRPr="004B2B21">
        <w:rPr>
          <w:rFonts w:ascii="Cambria Math" w:hAnsi="Cambria Math" w:cs="Arial"/>
          <w:bCs/>
          <w:i/>
          <w:iCs/>
        </w:rPr>
        <w:t xml:space="preserve"> “Son actividades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 Las prácticas pre profesionales o pasantías son parte fundamental del currículo conforme se regula en el presente Reglamento. […]”</w:t>
      </w:r>
    </w:p>
    <w:p w:rsidR="00C63D7C" w:rsidRPr="004B2B21" w:rsidRDefault="00C63D7C" w:rsidP="00C63D7C">
      <w:pPr>
        <w:pStyle w:val="Textoindependiente"/>
        <w:spacing w:after="0" w:line="20" w:lineRule="atLeast"/>
        <w:jc w:val="both"/>
        <w:rPr>
          <w:rFonts w:ascii="Cambria Math" w:hAnsi="Cambria Math"/>
          <w:i/>
          <w:color w:val="000000"/>
        </w:rPr>
      </w:pPr>
    </w:p>
    <w:p w:rsidR="00C63D7C" w:rsidRPr="004B2B21" w:rsidRDefault="00C63D7C" w:rsidP="00C63D7C">
      <w:pPr>
        <w:widowControl/>
        <w:suppressAutoHyphens w:val="0"/>
        <w:autoSpaceDE w:val="0"/>
        <w:autoSpaceDN w:val="0"/>
        <w:adjustRightInd w:val="0"/>
        <w:spacing w:line="20" w:lineRule="atLeast"/>
        <w:jc w:val="both"/>
        <w:rPr>
          <w:rFonts w:ascii="Cambria Math" w:eastAsia="Times New Roman" w:hAnsi="Cambria Math"/>
          <w:i/>
          <w:color w:val="000000"/>
          <w:kern w:val="0"/>
          <w:lang w:val="es-EC" w:eastAsia="es-EC"/>
        </w:rPr>
      </w:pPr>
      <w:r w:rsidRPr="004B2B21">
        <w:rPr>
          <w:rFonts w:ascii="Cambria Math" w:hAnsi="Cambria Math"/>
          <w:i/>
          <w:color w:val="000000"/>
        </w:rPr>
        <w:t>Artículo 94.- “</w:t>
      </w:r>
      <w:r w:rsidRPr="004B2B21">
        <w:rPr>
          <w:rFonts w:ascii="Cambria Math" w:eastAsia="Times New Roman" w:hAnsi="Cambria Math"/>
          <w:i/>
          <w:color w:val="000000"/>
          <w:kern w:val="0"/>
          <w:lang w:val="es-EC" w:eastAsia="es-EC"/>
        </w:rPr>
        <w:t>Las instituciones de educación superior diseñarán, organizarán y evaluarán las correspondientes prácticas pre profesionales para cada carrera. Para el efecto, las lES implementarán programas y proyectos de vinculación con la sociedad, con la participación de sectores productivos, sociales, ambientales, culturales, actores y organizaciones de la economía popular y solidaria […]2.</w:t>
      </w:r>
      <w:r w:rsidRPr="004B2B21">
        <w:rPr>
          <w:rFonts w:ascii="Cambria Math" w:hAnsi="Cambria Math"/>
          <w:color w:val="000000"/>
        </w:rPr>
        <w:t xml:space="preserve"> </w:t>
      </w:r>
      <w:r w:rsidRPr="004B2B21">
        <w:rPr>
          <w:rFonts w:ascii="Cambria Math" w:eastAsia="Times New Roman" w:hAnsi="Cambria Math"/>
          <w:i/>
          <w:color w:val="000000"/>
          <w:kern w:val="0"/>
          <w:lang w:val="es-EC" w:eastAsia="es-EC"/>
        </w:rPr>
        <w:t>Todas las prácticas pre profesionales deberán ser planificadas, monitoreadas y evaluadas por un tutor académico de la lES, en coordinación con un responsable de la institución en donde se realizan las prácticas (institución receptora). En la modalidad dual se establecerá además un tutor de la entidad o institución receptora. […]”</w:t>
      </w:r>
    </w:p>
    <w:p w:rsidR="00C63D7C" w:rsidRDefault="00C63D7C" w:rsidP="00C63D7C">
      <w:pPr>
        <w:pStyle w:val="Textoindependiente"/>
        <w:spacing w:after="0" w:line="20" w:lineRule="atLeast"/>
        <w:jc w:val="both"/>
        <w:rPr>
          <w:rFonts w:ascii="Cambria Math" w:hAnsi="Cambria Math"/>
          <w:i/>
          <w:color w:val="000000"/>
        </w:rPr>
      </w:pPr>
    </w:p>
    <w:p w:rsidR="0067581E" w:rsidRPr="00A02A32" w:rsidRDefault="0067581E" w:rsidP="0067581E">
      <w:pPr>
        <w:pStyle w:val="Prrafodelista"/>
        <w:spacing w:line="20" w:lineRule="atLeast"/>
        <w:ind w:left="0"/>
        <w:jc w:val="both"/>
        <w:rPr>
          <w:rFonts w:ascii="Cambria Math" w:hAnsi="Cambria Math" w:cs="Arial"/>
          <w:color w:val="000000"/>
          <w:sz w:val="22"/>
          <w:szCs w:val="22"/>
          <w:shd w:val="clear" w:color="auto" w:fill="FFFFFF"/>
        </w:rPr>
      </w:pPr>
      <w:r w:rsidRPr="00A02A32">
        <w:rPr>
          <w:rFonts w:ascii="Cambria Math" w:hAnsi="Cambria Math" w:cs="Arial"/>
          <w:color w:val="000000"/>
          <w:sz w:val="22"/>
          <w:szCs w:val="22"/>
          <w:shd w:val="clear" w:color="auto" w:fill="FFFFFF"/>
        </w:rPr>
        <w:t>Que el H. Consejo Universitario de la Universidad de Guayaquil, en Resolución RCU-SO-06-147-06-2017 de fecha 26 de junio de 2017, resolvió: “</w:t>
      </w:r>
      <w:r w:rsidRPr="00A02A32">
        <w:rPr>
          <w:rFonts w:ascii="Cambria Math" w:hAnsi="Cambria Math" w:cs="Arial"/>
          <w:i/>
          <w:color w:val="000000"/>
          <w:sz w:val="22"/>
          <w:szCs w:val="22"/>
          <w:shd w:val="clear" w:color="auto" w:fill="FFFFFF"/>
        </w:rPr>
        <w:t>…autorizar al Rector, la delegación de firmas…a los Decanos de las Facultades para la suscripción de…Convenios Específicos de Pasantías y Prácticas Pre Profesionales, […]</w:t>
      </w:r>
      <w:r w:rsidRPr="00A02A32">
        <w:rPr>
          <w:rFonts w:ascii="Cambria Math" w:hAnsi="Cambria Math" w:cs="Arial"/>
          <w:color w:val="000000"/>
          <w:sz w:val="22"/>
          <w:szCs w:val="22"/>
          <w:shd w:val="clear" w:color="auto" w:fill="FFFFFF"/>
        </w:rPr>
        <w:t>”.</w:t>
      </w:r>
    </w:p>
    <w:p w:rsidR="0067581E" w:rsidRPr="004B2B21" w:rsidRDefault="0067581E" w:rsidP="00C63D7C">
      <w:pPr>
        <w:pStyle w:val="Textoindependiente"/>
        <w:spacing w:after="0" w:line="20" w:lineRule="atLeast"/>
        <w:jc w:val="both"/>
        <w:rPr>
          <w:rFonts w:ascii="Cambria Math" w:hAnsi="Cambria Math"/>
          <w:i/>
          <w:color w:val="000000"/>
        </w:rPr>
      </w:pPr>
    </w:p>
    <w:p w:rsidR="00C63D7C" w:rsidRPr="004B2B21" w:rsidRDefault="00C63D7C" w:rsidP="00C63D7C">
      <w:pPr>
        <w:pStyle w:val="Textoindependiente"/>
        <w:spacing w:after="0" w:line="20" w:lineRule="atLeast"/>
        <w:jc w:val="both"/>
        <w:rPr>
          <w:rFonts w:ascii="Cambria Math" w:hAnsi="Cambria Math"/>
          <w:color w:val="000000"/>
        </w:rPr>
      </w:pPr>
      <w:r w:rsidRPr="004B2B21">
        <w:rPr>
          <w:rFonts w:ascii="Cambria Math" w:hAnsi="Cambria Math"/>
          <w:color w:val="000000"/>
        </w:rPr>
        <w:t>Las comparecientes cuentan con la capacidad necesaria para obligar en los términos del presente convenio a las instituciones que representan.</w:t>
      </w:r>
    </w:p>
    <w:p w:rsidR="00C63D7C" w:rsidRPr="004B2B21" w:rsidRDefault="00C63D7C" w:rsidP="00C63D7C">
      <w:pPr>
        <w:pStyle w:val="Textoindependiente"/>
        <w:spacing w:after="0"/>
        <w:jc w:val="both"/>
        <w:rPr>
          <w:rFonts w:ascii="Cambria Math" w:hAnsi="Cambria Math"/>
        </w:rPr>
      </w:pPr>
      <w:r w:rsidRPr="004B2B21">
        <w:rPr>
          <w:rFonts w:ascii="Cambria Math" w:hAnsi="Cambria Math"/>
        </w:rPr>
        <w:t xml:space="preserve"> </w:t>
      </w:r>
    </w:p>
    <w:p w:rsidR="00C63D7C" w:rsidRPr="004B2B21" w:rsidRDefault="00C63D7C" w:rsidP="00C63D7C">
      <w:pPr>
        <w:pStyle w:val="Textoindependiente"/>
        <w:spacing w:after="0"/>
        <w:jc w:val="both"/>
        <w:rPr>
          <w:rFonts w:ascii="Cambria Math" w:hAnsi="Cambria Math"/>
          <w:b/>
        </w:rPr>
      </w:pPr>
      <w:r w:rsidRPr="004B2B21">
        <w:rPr>
          <w:rFonts w:ascii="Cambria Math" w:hAnsi="Cambria Math"/>
          <w:b/>
        </w:rPr>
        <w:t xml:space="preserve">SEGUNDA: OBJETO. – </w:t>
      </w:r>
      <w:r w:rsidRPr="004B2B21">
        <w:rPr>
          <w:rFonts w:ascii="Cambria Math" w:hAnsi="Cambria Math"/>
          <w:lang w:val="es-EC"/>
        </w:rPr>
        <w:t>El presente convenio tiene por objeto establecer las bases y criterios sobre los cuales los estudiantes de “LA UNIVERSIDAD” puedan realizar prácticas pre profesionales de formación académica en las instalaciones y a cargo de “</w:t>
      </w:r>
      <w:r w:rsidRPr="004B2B21">
        <w:rPr>
          <w:rFonts w:ascii="Cambria Math" w:hAnsi="Cambria Math"/>
          <w:highlight w:val="yellow"/>
          <w:lang w:val="es-EC"/>
        </w:rPr>
        <w:t>(</w:t>
      </w:r>
      <w:r w:rsidRPr="004B2B21">
        <w:rPr>
          <w:rFonts w:ascii="Cambria Math" w:hAnsi="Cambria Math"/>
          <w:color w:val="000000"/>
          <w:highlight w:val="yellow"/>
        </w:rPr>
        <w:t>Denominación o abreviatura de cómo se denominará a la contraparte</w:t>
      </w:r>
      <w:r w:rsidRPr="004B2B21">
        <w:rPr>
          <w:rFonts w:ascii="Cambria Math" w:hAnsi="Cambria Math"/>
          <w:highlight w:val="yellow"/>
          <w:lang w:val="es-EC"/>
        </w:rPr>
        <w:t>)</w:t>
      </w:r>
      <w:r w:rsidRPr="004B2B21">
        <w:rPr>
          <w:rFonts w:ascii="Cambria Math" w:hAnsi="Cambria Math"/>
          <w:lang w:val="es-EC"/>
        </w:rPr>
        <w:t>”, conforme a sus disponibilidades técnicas y operativas.</w:t>
      </w:r>
    </w:p>
    <w:p w:rsidR="00C63D7C" w:rsidRPr="004B2B21" w:rsidRDefault="00C63D7C" w:rsidP="00C63D7C">
      <w:pPr>
        <w:pStyle w:val="Textoindependiente"/>
        <w:spacing w:after="0"/>
        <w:jc w:val="both"/>
        <w:rPr>
          <w:rFonts w:ascii="Cambria Math" w:hAnsi="Cambria Math"/>
          <w:lang w:val="es-EC"/>
        </w:rPr>
      </w:pPr>
    </w:p>
    <w:p w:rsidR="00C63D7C" w:rsidRPr="004B2B21" w:rsidRDefault="00C63D7C" w:rsidP="00C63D7C">
      <w:pPr>
        <w:pStyle w:val="Textoindependiente"/>
        <w:jc w:val="both"/>
        <w:rPr>
          <w:rFonts w:ascii="Cambria Math" w:hAnsi="Cambria Math" w:cs="Calibri"/>
          <w:b/>
        </w:rPr>
      </w:pPr>
      <w:r w:rsidRPr="004B2B21">
        <w:rPr>
          <w:rFonts w:ascii="Cambria Math" w:hAnsi="Cambria Math" w:cs="Calibri"/>
          <w:b/>
          <w:lang w:val="es-EC"/>
        </w:rPr>
        <w:t>TERCERA</w:t>
      </w:r>
      <w:r w:rsidRPr="004B2B21">
        <w:rPr>
          <w:rFonts w:ascii="Cambria Math" w:hAnsi="Cambria Math" w:cs="Calibri"/>
          <w:b/>
        </w:rPr>
        <w:t>: COMPROMISOS DE LAS PARTES:</w:t>
      </w:r>
      <w:r w:rsidRPr="004B2B21">
        <w:rPr>
          <w:rFonts w:ascii="Cambria Math" w:hAnsi="Cambria Math" w:cs="Calibri"/>
        </w:rPr>
        <w:t xml:space="preserve"> </w:t>
      </w:r>
      <w:r w:rsidRPr="004B2B21">
        <w:rPr>
          <w:rFonts w:ascii="Cambria Math" w:hAnsi="Cambria Math" w:cs="Calibri"/>
          <w:lang w:val="es-EC"/>
        </w:rPr>
        <w:t>“LA UNIVERSIDAD” se compromete a:</w:t>
      </w:r>
    </w:p>
    <w:p w:rsidR="00C63D7C" w:rsidRPr="004B2B21" w:rsidRDefault="00C63D7C" w:rsidP="00C63D7C">
      <w:pPr>
        <w:pStyle w:val="Textoindependiente"/>
        <w:numPr>
          <w:ilvl w:val="0"/>
          <w:numId w:val="2"/>
        </w:numPr>
        <w:spacing w:after="0"/>
        <w:jc w:val="both"/>
        <w:rPr>
          <w:rFonts w:ascii="Cambria Math" w:hAnsi="Cambria Math" w:cs="Calibri"/>
          <w:lang w:val="es-EC"/>
        </w:rPr>
      </w:pPr>
      <w:r w:rsidRPr="004B2B21">
        <w:rPr>
          <w:rFonts w:ascii="Cambria Math" w:hAnsi="Cambria Math" w:cs="Calibri"/>
          <w:lang w:val="es-EC"/>
        </w:rPr>
        <w:t xml:space="preserve">Seleccionar de entre sus alumnos a postulantes a realizar las prácticas pre profesionales, nómina que será puesta en conocimiento de </w:t>
      </w:r>
      <w:r w:rsidRPr="004B2B21">
        <w:rPr>
          <w:rFonts w:ascii="Cambria Math" w:hAnsi="Cambria Math"/>
          <w:color w:val="000000"/>
        </w:rPr>
        <w:t>“</w:t>
      </w:r>
      <w:r w:rsidRPr="004B2B21">
        <w:rPr>
          <w:rFonts w:ascii="Cambria Math" w:hAnsi="Cambria Math"/>
          <w:color w:val="000000"/>
          <w:highlight w:val="yellow"/>
        </w:rPr>
        <w:t>(Denominación o abreviatura de cómo se denominará a la contraparte)</w:t>
      </w:r>
      <w:r w:rsidRPr="004B2B21">
        <w:rPr>
          <w:rFonts w:ascii="Cambria Math" w:hAnsi="Cambria Math"/>
          <w:color w:val="000000"/>
        </w:rPr>
        <w:t xml:space="preserve">”, </w:t>
      </w:r>
      <w:r w:rsidRPr="004B2B21">
        <w:rPr>
          <w:rFonts w:ascii="Cambria Math" w:hAnsi="Cambria Math" w:cs="Calibri"/>
          <w:lang w:val="es-EC"/>
        </w:rPr>
        <w:t>para que seleccione a los estudiantes que serán favorecidos por este convenio.</w:t>
      </w:r>
    </w:p>
    <w:p w:rsidR="00C63D7C" w:rsidRPr="004B2B21" w:rsidRDefault="00C63D7C" w:rsidP="00C63D7C">
      <w:pPr>
        <w:pStyle w:val="Textoindependiente"/>
        <w:numPr>
          <w:ilvl w:val="0"/>
          <w:numId w:val="2"/>
        </w:numPr>
        <w:spacing w:after="0"/>
        <w:jc w:val="both"/>
        <w:rPr>
          <w:rFonts w:ascii="Cambria Math" w:hAnsi="Cambria Math" w:cs="Calibri"/>
          <w:lang w:val="es-EC"/>
        </w:rPr>
      </w:pPr>
      <w:r w:rsidRPr="004B2B21">
        <w:rPr>
          <w:rFonts w:ascii="Cambria Math" w:hAnsi="Cambria Math" w:cs="Calibri"/>
          <w:lang w:val="es-EC"/>
        </w:rPr>
        <w:t>Designar a los docentes que realicen la supervisión académica de dicha práctica.</w:t>
      </w:r>
    </w:p>
    <w:p w:rsidR="00C63D7C" w:rsidRPr="004B2B21" w:rsidRDefault="00C63D7C" w:rsidP="00C63D7C">
      <w:pPr>
        <w:pStyle w:val="Textoindependiente"/>
        <w:numPr>
          <w:ilvl w:val="0"/>
          <w:numId w:val="2"/>
        </w:numPr>
        <w:spacing w:after="0"/>
        <w:jc w:val="both"/>
        <w:rPr>
          <w:rFonts w:ascii="Cambria Math" w:hAnsi="Cambria Math" w:cs="Calibri"/>
          <w:lang w:val="es-EC"/>
        </w:rPr>
      </w:pPr>
      <w:r w:rsidRPr="004B2B21">
        <w:rPr>
          <w:rFonts w:ascii="Cambria Math" w:hAnsi="Cambria Math" w:cs="Calibri"/>
          <w:lang w:val="es-EC"/>
        </w:rPr>
        <w:t>Socializar los documentos que vayan a utilizarse para efectos de la práctica.</w:t>
      </w:r>
    </w:p>
    <w:p w:rsidR="00C63D7C" w:rsidRPr="004B2B21" w:rsidRDefault="00C63D7C" w:rsidP="00C63D7C">
      <w:pPr>
        <w:pStyle w:val="Textoindependiente"/>
        <w:numPr>
          <w:ilvl w:val="0"/>
          <w:numId w:val="2"/>
        </w:numPr>
        <w:spacing w:after="0"/>
        <w:jc w:val="both"/>
        <w:rPr>
          <w:rFonts w:ascii="Cambria Math" w:hAnsi="Cambria Math" w:cs="Calibri"/>
          <w:lang w:val="es-EC"/>
        </w:rPr>
      </w:pPr>
      <w:r w:rsidRPr="004B2B21">
        <w:rPr>
          <w:rFonts w:ascii="Cambria Math" w:hAnsi="Cambria Math" w:cs="Calibri"/>
          <w:lang w:val="es-EC"/>
        </w:rPr>
        <w:t>Supervisar, evaluar y dar seguimiento académico al desarrollo de las prácticas pre profesionales de las y los estudiantes a partir de los docentes supervisores.</w:t>
      </w:r>
    </w:p>
    <w:p w:rsidR="00C63D7C" w:rsidRPr="004B2B21" w:rsidRDefault="00C63D7C" w:rsidP="00C63D7C">
      <w:pPr>
        <w:pStyle w:val="Textoindependiente"/>
        <w:numPr>
          <w:ilvl w:val="0"/>
          <w:numId w:val="2"/>
        </w:numPr>
        <w:spacing w:after="0"/>
        <w:jc w:val="both"/>
        <w:rPr>
          <w:rFonts w:ascii="Cambria Math" w:hAnsi="Cambria Math" w:cs="Calibri"/>
          <w:lang w:val="es-EC"/>
        </w:rPr>
      </w:pPr>
      <w:r w:rsidRPr="004B2B21">
        <w:rPr>
          <w:rFonts w:ascii="Cambria Math" w:hAnsi="Cambria Math" w:cs="Calibri"/>
          <w:lang w:val="es-EC"/>
        </w:rPr>
        <w:t>Cumplir y velar por el cumplimiento del presente convenio.</w:t>
      </w:r>
    </w:p>
    <w:p w:rsidR="00C63D7C" w:rsidRPr="004B2B21" w:rsidRDefault="00C63D7C" w:rsidP="00C63D7C">
      <w:pPr>
        <w:pStyle w:val="Textoindependiente"/>
        <w:numPr>
          <w:ilvl w:val="0"/>
          <w:numId w:val="2"/>
        </w:numPr>
        <w:spacing w:after="0"/>
        <w:jc w:val="both"/>
        <w:rPr>
          <w:rFonts w:ascii="Cambria Math" w:hAnsi="Cambria Math" w:cs="Calibri"/>
          <w:lang w:val="es-EC"/>
        </w:rPr>
      </w:pPr>
      <w:r w:rsidRPr="004B2B21">
        <w:rPr>
          <w:rFonts w:ascii="Cambria Math" w:hAnsi="Cambria Math" w:cs="Calibri"/>
          <w:lang w:val="es-EC"/>
        </w:rPr>
        <w:lastRenderedPageBreak/>
        <w:t>Diseñar y desarrollar el plan de actividades académicas del estudiante en “</w:t>
      </w:r>
      <w:r w:rsidRPr="004B2B21">
        <w:rPr>
          <w:rFonts w:ascii="Cambria Math" w:hAnsi="Cambria Math" w:cs="Calibri"/>
          <w:highlight w:val="yellow"/>
          <w:lang w:val="es-EC"/>
        </w:rPr>
        <w:t>(</w:t>
      </w:r>
      <w:r w:rsidRPr="004B2B21">
        <w:rPr>
          <w:rFonts w:ascii="Cambria Math" w:hAnsi="Cambria Math"/>
          <w:color w:val="000000"/>
          <w:highlight w:val="yellow"/>
        </w:rPr>
        <w:t>Denominación o abreviatura de cómo se denominará a la contraparte</w:t>
      </w:r>
      <w:r w:rsidRPr="004B2B21">
        <w:rPr>
          <w:rFonts w:ascii="Cambria Math" w:hAnsi="Cambria Math" w:cs="Calibri"/>
          <w:highlight w:val="yellow"/>
          <w:lang w:val="es-EC"/>
        </w:rPr>
        <w:t>)</w:t>
      </w:r>
      <w:r w:rsidRPr="004B2B21">
        <w:rPr>
          <w:rFonts w:ascii="Cambria Math" w:hAnsi="Cambria Math" w:cs="Calibri"/>
          <w:lang w:val="es-EC"/>
        </w:rPr>
        <w:t>”.</w:t>
      </w:r>
    </w:p>
    <w:p w:rsidR="00C63D7C" w:rsidRPr="004B2B21" w:rsidRDefault="00C63D7C" w:rsidP="00C63D7C">
      <w:pPr>
        <w:pStyle w:val="Textoindependiente"/>
        <w:jc w:val="both"/>
        <w:rPr>
          <w:rFonts w:ascii="Cambria Math" w:hAnsi="Cambria Math" w:cs="Calibri"/>
          <w:lang w:val="es-EC"/>
        </w:rPr>
      </w:pPr>
    </w:p>
    <w:p w:rsidR="00C63D7C" w:rsidRPr="004B2B21" w:rsidRDefault="00C63D7C" w:rsidP="00C63D7C">
      <w:pPr>
        <w:pStyle w:val="Textoindependiente"/>
        <w:jc w:val="both"/>
        <w:rPr>
          <w:rFonts w:ascii="Cambria Math" w:hAnsi="Cambria Math" w:cs="Calibri"/>
          <w:lang w:val="es-EC"/>
        </w:rPr>
      </w:pPr>
      <w:r w:rsidRPr="004B2B21">
        <w:rPr>
          <w:rFonts w:ascii="Cambria Math" w:hAnsi="Cambria Math" w:cs="Calibri"/>
          <w:lang w:val="es-EC"/>
        </w:rPr>
        <w:t>“</w:t>
      </w:r>
      <w:r w:rsidRPr="004B2B21">
        <w:rPr>
          <w:rFonts w:ascii="Cambria Math" w:hAnsi="Cambria Math" w:cs="Calibri"/>
          <w:highlight w:val="yellow"/>
          <w:lang w:val="es-EC"/>
        </w:rPr>
        <w:t>(</w:t>
      </w:r>
      <w:r w:rsidRPr="004B2B21">
        <w:rPr>
          <w:rFonts w:ascii="Cambria Math" w:hAnsi="Cambria Math"/>
          <w:color w:val="000000"/>
          <w:highlight w:val="yellow"/>
        </w:rPr>
        <w:t>Denominación o abreviatura de cómo se denominará a la contraparte</w:t>
      </w:r>
      <w:r w:rsidRPr="004B2B21">
        <w:rPr>
          <w:rFonts w:ascii="Cambria Math" w:hAnsi="Cambria Math" w:cs="Calibri"/>
          <w:highlight w:val="yellow"/>
          <w:lang w:val="es-EC"/>
        </w:rPr>
        <w:t>)</w:t>
      </w:r>
      <w:r w:rsidRPr="004B2B21">
        <w:rPr>
          <w:rFonts w:ascii="Cambria Math" w:hAnsi="Cambria Math" w:cs="Calibri"/>
          <w:lang w:val="es-EC"/>
        </w:rPr>
        <w:t>”, se compromete a:</w:t>
      </w:r>
    </w:p>
    <w:p w:rsidR="00C63D7C" w:rsidRPr="004B2B21" w:rsidRDefault="00C63D7C" w:rsidP="00C63D7C">
      <w:pPr>
        <w:pStyle w:val="Textoindependiente"/>
        <w:numPr>
          <w:ilvl w:val="0"/>
          <w:numId w:val="4"/>
        </w:numPr>
        <w:spacing w:after="0"/>
        <w:jc w:val="both"/>
        <w:rPr>
          <w:rFonts w:ascii="Cambria Math" w:hAnsi="Cambria Math" w:cs="Calibri"/>
          <w:lang w:val="es-EC"/>
        </w:rPr>
      </w:pPr>
      <w:r w:rsidRPr="004B2B21">
        <w:rPr>
          <w:rFonts w:ascii="Cambria Math" w:hAnsi="Cambria Math" w:cs="Calibri"/>
          <w:lang w:val="es-EC"/>
        </w:rPr>
        <w:t>Facilitar sus instalaciones para que, los estudiantes de “LA UNIVERSIDAD” desarrollen las prácticas pre profesionales, de acuerdo a la normativa interna.</w:t>
      </w:r>
    </w:p>
    <w:p w:rsidR="00C63D7C" w:rsidRPr="004B2B21" w:rsidRDefault="00C63D7C" w:rsidP="00C63D7C">
      <w:pPr>
        <w:pStyle w:val="Textoindependiente"/>
        <w:numPr>
          <w:ilvl w:val="0"/>
          <w:numId w:val="4"/>
        </w:numPr>
        <w:spacing w:after="0"/>
        <w:jc w:val="both"/>
        <w:rPr>
          <w:rFonts w:ascii="Cambria Math" w:hAnsi="Cambria Math" w:cs="Calibri"/>
          <w:lang w:val="es-EC"/>
        </w:rPr>
      </w:pPr>
      <w:r w:rsidRPr="004B2B21">
        <w:rPr>
          <w:rFonts w:ascii="Cambria Math" w:hAnsi="Cambria Math" w:cs="Calibri"/>
        </w:rPr>
        <w:t xml:space="preserve">Brindar las facilidades a los estudiantes a fin de que puedan cumplir con sus jornadas y obligaciones universitarias, así como proveerá los insumos y materiales necesarios para </w:t>
      </w:r>
      <w:r w:rsidRPr="004B2B21">
        <w:rPr>
          <w:rFonts w:ascii="Cambria Math" w:hAnsi="Cambria Math" w:cs="Calibri"/>
          <w:lang w:val="es-EC"/>
        </w:rPr>
        <w:t>la ejecución de sus prácticas.</w:t>
      </w:r>
    </w:p>
    <w:p w:rsidR="00C63D7C" w:rsidRPr="004B2B21" w:rsidRDefault="00C63D7C" w:rsidP="00C63D7C">
      <w:pPr>
        <w:pStyle w:val="Textoindependiente"/>
        <w:numPr>
          <w:ilvl w:val="0"/>
          <w:numId w:val="4"/>
        </w:numPr>
        <w:spacing w:after="0"/>
        <w:jc w:val="both"/>
        <w:rPr>
          <w:rFonts w:ascii="Cambria Math" w:hAnsi="Cambria Math" w:cs="Calibri"/>
          <w:lang w:val="es-EC"/>
        </w:rPr>
      </w:pPr>
      <w:r w:rsidRPr="004B2B21">
        <w:rPr>
          <w:rFonts w:ascii="Cambria Math" w:hAnsi="Cambria Math" w:cs="Calibri"/>
          <w:lang w:val="es-EC"/>
        </w:rPr>
        <w:t>Establecer la cantidad de practicantes a ser aceptados y determinar las instalaciones o lugares en donde se desarrollen las prácticas de acuerdo a sus disponibilidades técnicas y operativas.</w:t>
      </w:r>
    </w:p>
    <w:p w:rsidR="00C63D7C" w:rsidRPr="004B2B21" w:rsidRDefault="00C63D7C" w:rsidP="00C63D7C">
      <w:pPr>
        <w:pStyle w:val="Textoindependiente"/>
        <w:numPr>
          <w:ilvl w:val="0"/>
          <w:numId w:val="4"/>
        </w:numPr>
        <w:spacing w:after="0"/>
        <w:jc w:val="both"/>
        <w:rPr>
          <w:rFonts w:ascii="Cambria Math" w:hAnsi="Cambria Math" w:cs="Calibri"/>
          <w:lang w:val="es-EC"/>
        </w:rPr>
      </w:pPr>
      <w:r w:rsidRPr="004B2B21">
        <w:rPr>
          <w:rFonts w:ascii="Cambria Math" w:hAnsi="Cambria Math" w:cs="Calibri"/>
          <w:lang w:val="es-EC"/>
        </w:rPr>
        <w:t>Entregar al practicante, al finalizar el periodo de la práctica, un certificado de prácticas, en el cual informará sobre el desenvolvimiento del estudiante.</w:t>
      </w:r>
    </w:p>
    <w:p w:rsidR="00C63D7C" w:rsidRPr="004B2B21" w:rsidRDefault="00C63D7C" w:rsidP="00C63D7C">
      <w:pPr>
        <w:pStyle w:val="Textoindependiente"/>
        <w:numPr>
          <w:ilvl w:val="0"/>
          <w:numId w:val="4"/>
        </w:numPr>
        <w:spacing w:after="0"/>
        <w:jc w:val="both"/>
        <w:rPr>
          <w:rFonts w:ascii="Cambria Math" w:hAnsi="Cambria Math" w:cs="Calibri"/>
          <w:lang w:val="es-EC"/>
        </w:rPr>
      </w:pPr>
      <w:r w:rsidRPr="004B2B21">
        <w:rPr>
          <w:rFonts w:ascii="Cambria Math" w:hAnsi="Cambria Math" w:cs="Calibri"/>
          <w:lang w:val="es-EC"/>
        </w:rPr>
        <w:t>Ubicar al estudiante a realizar sus actividades de prácticas pre profesionales en áreas relacionadas a la especialidad o carrera que cursa en “LA UNIVERSIDAD”, permitiendo que el estudiante aplique los conocimientos adquiridos en su carrera, complementando su formación académica y desarrollando habilidades y destrezas ligadas a un entorno laboral.</w:t>
      </w:r>
    </w:p>
    <w:p w:rsidR="00C63D7C" w:rsidRPr="004B2B21" w:rsidRDefault="00C63D7C" w:rsidP="00C63D7C">
      <w:pPr>
        <w:pStyle w:val="Textoindependiente"/>
        <w:spacing w:after="0"/>
        <w:ind w:left="60"/>
        <w:jc w:val="both"/>
        <w:rPr>
          <w:rFonts w:ascii="Cambria Math" w:hAnsi="Cambria Math" w:cs="Calibri"/>
          <w:lang w:val="es-EC"/>
        </w:rPr>
      </w:pPr>
    </w:p>
    <w:p w:rsidR="00C63D7C" w:rsidRPr="004B2B21" w:rsidRDefault="00C63D7C" w:rsidP="00C63D7C">
      <w:pPr>
        <w:jc w:val="both"/>
        <w:rPr>
          <w:rFonts w:ascii="Cambria Math" w:hAnsi="Cambria Math" w:cs="Calibri"/>
        </w:rPr>
      </w:pPr>
      <w:r w:rsidRPr="004B2B21">
        <w:rPr>
          <w:rFonts w:ascii="Cambria Math" w:hAnsi="Cambria Math" w:cs="Calibri"/>
          <w:b/>
        </w:rPr>
        <w:t xml:space="preserve">CUARTA: </w:t>
      </w:r>
      <w:r w:rsidRPr="004B2B21">
        <w:rPr>
          <w:rFonts w:ascii="Cambria Math" w:hAnsi="Cambria Math" w:cs="Calibri"/>
          <w:b/>
          <w:lang w:val="es-EC"/>
        </w:rPr>
        <w:t>COORDINACIÓN</w:t>
      </w:r>
      <w:r w:rsidRPr="004B2B21">
        <w:rPr>
          <w:rFonts w:ascii="Cambria Math" w:hAnsi="Cambria Math" w:cs="Calibri"/>
          <w:b/>
        </w:rPr>
        <w:t xml:space="preserve">: </w:t>
      </w:r>
      <w:r w:rsidRPr="004B2B21">
        <w:rPr>
          <w:rFonts w:ascii="Cambria Math" w:hAnsi="Cambria Math" w:cs="Calibri"/>
          <w:lang w:val="es-EC"/>
        </w:rPr>
        <w:t xml:space="preserve">Las partes designarán a miembros de su personal que en calidad de coordinador se encargará de la </w:t>
      </w:r>
      <w:r w:rsidRPr="004B2B21">
        <w:rPr>
          <w:rFonts w:ascii="Cambria Math" w:hAnsi="Cambria Math" w:cs="Calibri"/>
        </w:rPr>
        <w:t>supervisión y control del presente convenio, quienes tendrán la responsabilidad de gestionar los trámites que sean necesarios para velar por el fiel cumplimiento del presente instrumento, sin perjuicio de las siguientes obligaciones:</w:t>
      </w:r>
    </w:p>
    <w:p w:rsidR="00C63D7C" w:rsidRPr="004B2B21" w:rsidRDefault="00C63D7C" w:rsidP="00C63D7C">
      <w:pPr>
        <w:jc w:val="both"/>
        <w:rPr>
          <w:rFonts w:ascii="Cambria Math" w:hAnsi="Cambria Math" w:cs="Calibri"/>
        </w:rPr>
      </w:pP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Velar por la correcta ejecución del convenio.</w:t>
      </w: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Realizar el seguimiento, coordinación, control y evaluación del presente instrumento.</w:t>
      </w: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Resolver las discrepancias que puedan surgir en su cumplimiento entre las partes.</w:t>
      </w: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Informar a las instancias directivas jerárquicas superiores sobre la ejecución del convenio.</w:t>
      </w: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Resguardar los intereses institucionales respecto de la ejecución, calidad y finalización satisfactoria de las actividades originadas por el instrumento.</w:t>
      </w: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Presentar informes de gestión, así como el informe final sobre las actividades y procesos realizados para el correcto cumplimiento del presente instrumento.</w:t>
      </w: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Informe para prorroga o ampliación de plazo debidamente motivado.</w:t>
      </w:r>
    </w:p>
    <w:p w:rsidR="00C63D7C" w:rsidRPr="004B2B21"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4B2B21">
        <w:rPr>
          <w:rFonts w:ascii="Cambria Math" w:hAnsi="Cambria Math"/>
        </w:rPr>
        <w:t>Emitir informe, con el respectivo sustento técnico, para proponer a la máxima autoridad el realizar modificaciones o solicitar la terminación del presente convenio, según el caso.</w:t>
      </w:r>
    </w:p>
    <w:p w:rsidR="00C63D7C" w:rsidRPr="004B2B21" w:rsidRDefault="00C63D7C" w:rsidP="00C63D7C">
      <w:pPr>
        <w:jc w:val="both"/>
        <w:rPr>
          <w:rFonts w:ascii="Cambria Math" w:hAnsi="Cambria Math"/>
        </w:rPr>
      </w:pPr>
      <w:r w:rsidRPr="004B2B21">
        <w:rPr>
          <w:rFonts w:ascii="Cambria Math" w:hAnsi="Cambria Math"/>
        </w:rPr>
        <w:t xml:space="preserve">Todo lo indicado sin perjuicio, de otro tipo de responsabilidad, competencia o </w:t>
      </w:r>
      <w:r w:rsidRPr="004B2B21">
        <w:rPr>
          <w:rFonts w:ascii="Cambria Math" w:hAnsi="Cambria Math"/>
        </w:rPr>
        <w:lastRenderedPageBreak/>
        <w:t>atribución que la designación en sí genere durante la ejecución del presente convenio.</w:t>
      </w:r>
    </w:p>
    <w:p w:rsidR="00C63D7C" w:rsidRPr="004B2B21" w:rsidRDefault="00C63D7C" w:rsidP="00C63D7C">
      <w:pPr>
        <w:jc w:val="both"/>
        <w:rPr>
          <w:rFonts w:ascii="Cambria Math" w:hAnsi="Cambria Math"/>
        </w:rPr>
      </w:pPr>
    </w:p>
    <w:p w:rsidR="00C63D7C" w:rsidRPr="004B2B21" w:rsidRDefault="00C63D7C" w:rsidP="00C63D7C">
      <w:pPr>
        <w:jc w:val="both"/>
        <w:rPr>
          <w:rFonts w:ascii="Cambria Math" w:hAnsi="Cambria Math" w:cs="Calibri"/>
        </w:rPr>
      </w:pPr>
      <w:r w:rsidRPr="004B2B21">
        <w:rPr>
          <w:rFonts w:ascii="Cambria Math" w:hAnsi="Cambria Math" w:cs="Calibri"/>
          <w:bCs/>
          <w:lang w:val="es-EC"/>
        </w:rPr>
        <w:t>Las partes podrán cambiar sus delegados para la coordinación, para lo cual bastará cursar entre si la respectiva comunicación, sin que sea necesario la modificación del texto del presente instrumento</w:t>
      </w:r>
    </w:p>
    <w:p w:rsidR="00C63D7C" w:rsidRPr="004B2B21" w:rsidRDefault="00C63D7C" w:rsidP="00C63D7C">
      <w:pPr>
        <w:jc w:val="both"/>
        <w:rPr>
          <w:rFonts w:ascii="Cambria Math" w:hAnsi="Cambria Math" w:cs="Calibri"/>
          <w:b/>
        </w:rPr>
      </w:pPr>
    </w:p>
    <w:p w:rsidR="00C63D7C" w:rsidRPr="004B2B21" w:rsidRDefault="00C63D7C" w:rsidP="00C63D7C">
      <w:pPr>
        <w:jc w:val="both"/>
        <w:rPr>
          <w:rFonts w:ascii="Cambria Math" w:hAnsi="Cambria Math" w:cs="Calibri"/>
          <w:lang w:val="es-EC"/>
        </w:rPr>
      </w:pPr>
      <w:r w:rsidRPr="004B2B21">
        <w:rPr>
          <w:rFonts w:ascii="Cambria Math" w:hAnsi="Cambria Math" w:cs="Calibri"/>
          <w:b/>
        </w:rPr>
        <w:t xml:space="preserve">QUINTA: DE LAS PRÁCTICAS.- </w:t>
      </w:r>
      <w:r w:rsidRPr="004B2B21">
        <w:rPr>
          <w:rFonts w:ascii="Cambria Math" w:hAnsi="Cambria Math" w:cs="Calibri"/>
          <w:lang w:val="es-EC"/>
        </w:rPr>
        <w:t>Las prácticas se realizarán tomando en cuenta las normas vigentes, guardando correspondencia con la carrera de la que participa el estudiante en “LA UNIVERSIDAD”.</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t>Los estudiantes que desarrollen las prácticas pre profesionales deberán cumplir con la Normativa interna de “</w:t>
      </w:r>
      <w:r w:rsidRPr="004B2B21">
        <w:rPr>
          <w:rFonts w:ascii="Cambria Math" w:hAnsi="Cambria Math" w:cs="Calibri"/>
          <w:highlight w:val="yellow"/>
          <w:lang w:val="es-EC"/>
        </w:rPr>
        <w:t>(</w:t>
      </w:r>
      <w:r w:rsidRPr="004B2B21">
        <w:rPr>
          <w:rFonts w:ascii="Cambria Math" w:hAnsi="Cambria Math"/>
          <w:color w:val="000000"/>
          <w:highlight w:val="yellow"/>
        </w:rPr>
        <w:t>Denominación o abreviatura de cómo se denominará a la contraparte</w:t>
      </w:r>
      <w:r w:rsidRPr="004B2B21">
        <w:rPr>
          <w:rFonts w:ascii="Cambria Math" w:hAnsi="Cambria Math" w:cs="Calibri"/>
          <w:highlight w:val="yellow"/>
          <w:lang w:val="es-EC"/>
        </w:rPr>
        <w:t>)</w:t>
      </w:r>
      <w:r w:rsidRPr="004B2B21">
        <w:rPr>
          <w:rFonts w:ascii="Cambria Math" w:hAnsi="Cambria Math" w:cs="Calibri"/>
          <w:lang w:val="es-EC"/>
        </w:rPr>
        <w:t>”.</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rPr>
      </w:pPr>
      <w:r w:rsidRPr="004B2B21">
        <w:rPr>
          <w:rFonts w:ascii="Cambria Math" w:hAnsi="Cambria Math" w:cs="Calibri"/>
          <w:lang w:val="es-EC"/>
        </w:rPr>
        <w:t>El desarrollo de las prácticas pre profesionales no deberá prolongarse por más de 6 horas diarias, y máximo 240 horas en su totalidad.</w:t>
      </w:r>
    </w:p>
    <w:p w:rsidR="00C63D7C" w:rsidRPr="004B2B21" w:rsidRDefault="00C63D7C" w:rsidP="00C63D7C">
      <w:pPr>
        <w:jc w:val="both"/>
        <w:rPr>
          <w:rFonts w:ascii="Cambria Math" w:hAnsi="Cambria Math" w:cs="Calibri"/>
          <w:b/>
        </w:rPr>
      </w:pPr>
    </w:p>
    <w:p w:rsidR="00C63D7C" w:rsidRPr="004B2B21" w:rsidRDefault="00C63D7C" w:rsidP="00C63D7C">
      <w:pPr>
        <w:jc w:val="both"/>
        <w:rPr>
          <w:rFonts w:ascii="Cambria Math" w:eastAsia="Cambria" w:hAnsi="Cambria Math" w:cs="Cambria"/>
          <w:lang w:val="es-EC"/>
        </w:rPr>
      </w:pPr>
      <w:r w:rsidRPr="004B2B21">
        <w:rPr>
          <w:rFonts w:ascii="Cambria Math" w:hAnsi="Cambria Math" w:cs="Calibri"/>
          <w:b/>
        </w:rPr>
        <w:t xml:space="preserve">SEXTA: </w:t>
      </w:r>
      <w:r w:rsidRPr="004B2B21">
        <w:rPr>
          <w:rFonts w:ascii="Cambria Math" w:eastAsia="Cambria" w:hAnsi="Cambria Math" w:cs="Cambria"/>
          <w:b/>
          <w:bCs/>
        </w:rPr>
        <w:t>RELACIÓN LABORAL</w:t>
      </w:r>
      <w:r w:rsidRPr="004B2B21">
        <w:rPr>
          <w:rFonts w:ascii="Cambria Math" w:eastAsia="Cambria" w:hAnsi="Cambria Math" w:cs="Cambria"/>
          <w:b/>
          <w:bCs/>
          <w:lang w:val="es-EC"/>
        </w:rPr>
        <w:t>.-</w:t>
      </w:r>
      <w:r w:rsidRPr="004B2B21">
        <w:rPr>
          <w:rFonts w:ascii="Cambria Math" w:eastAsia="Cambria" w:hAnsi="Cambria Math" w:cs="Cambria"/>
          <w:lang w:val="es-EC"/>
        </w:rPr>
        <w:t xml:space="preserve"> 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podrá considerárseles responsable solidario y por lo tanto, cada una de las instituciones es responsable de sus obligaciones laborales de su personal, sin que ninguna adquiera obligaciones respecto del personal designado por la otra, para la ejecución del presente convenio.</w:t>
      </w:r>
    </w:p>
    <w:p w:rsidR="00C63D7C" w:rsidRPr="004B2B21" w:rsidRDefault="00C63D7C" w:rsidP="00C63D7C">
      <w:pPr>
        <w:jc w:val="both"/>
        <w:rPr>
          <w:rFonts w:ascii="Cambria Math" w:hAnsi="Cambria Math"/>
          <w:lang w:val="es-EC"/>
        </w:rPr>
      </w:pPr>
    </w:p>
    <w:p w:rsidR="00C63D7C" w:rsidRPr="004B2B21" w:rsidRDefault="00C63D7C" w:rsidP="00C63D7C">
      <w:pPr>
        <w:jc w:val="both"/>
        <w:rPr>
          <w:rFonts w:ascii="Cambria Math" w:hAnsi="Cambria Math"/>
        </w:rPr>
      </w:pPr>
      <w:r w:rsidRPr="004B2B21">
        <w:rPr>
          <w:rFonts w:ascii="Cambria Math" w:hAnsi="Cambria Math"/>
          <w:lang w:val="es-EC"/>
        </w:rPr>
        <w:t>Ninguna de las partes adquiere relación laboral de ningún tipo, ni dependencia respecto del personal que colaborará en la ejecución o aplicación de este convenio; ni de los beneficiarios del mismo.</w:t>
      </w:r>
      <w:r w:rsidRPr="004B2B21">
        <w:rPr>
          <w:rFonts w:ascii="Cambria Math" w:hAnsi="Cambria Math"/>
        </w:rPr>
        <w:t xml:space="preserve"> </w:t>
      </w:r>
    </w:p>
    <w:p w:rsidR="00C63D7C" w:rsidRPr="004B2B21" w:rsidRDefault="00C63D7C" w:rsidP="00C63D7C">
      <w:pPr>
        <w:jc w:val="both"/>
        <w:rPr>
          <w:rFonts w:ascii="Cambria Math" w:hAnsi="Cambria Math"/>
          <w:bCs/>
        </w:rPr>
      </w:pPr>
    </w:p>
    <w:p w:rsidR="00C63D7C" w:rsidRPr="004B2B21" w:rsidRDefault="00C63D7C" w:rsidP="00C63D7C">
      <w:pPr>
        <w:jc w:val="both"/>
        <w:rPr>
          <w:rFonts w:ascii="Cambria Math" w:hAnsi="Cambria Math" w:cs="Calibri"/>
        </w:rPr>
      </w:pPr>
      <w:r w:rsidRPr="004B2B21">
        <w:rPr>
          <w:rFonts w:ascii="Cambria Math" w:hAnsi="Cambria Math" w:cs="Calibri"/>
          <w:b/>
        </w:rPr>
        <w:t>SÉPTIMA</w:t>
      </w:r>
      <w:r w:rsidRPr="004B2B21">
        <w:rPr>
          <w:rFonts w:ascii="Cambria Math" w:hAnsi="Cambria Math"/>
          <w:b/>
          <w:bCs/>
        </w:rPr>
        <w:t>:</w:t>
      </w:r>
      <w:r w:rsidRPr="004B2B21">
        <w:rPr>
          <w:rFonts w:ascii="Cambria Math" w:hAnsi="Cambria Math" w:cs="Calibri"/>
          <w:b/>
        </w:rPr>
        <w:t xml:space="preserve"> VIGENCIA DEL CONVENIO.- </w:t>
      </w:r>
      <w:r w:rsidRPr="004B2B21">
        <w:rPr>
          <w:rFonts w:ascii="Cambria Math" w:hAnsi="Cambria Math" w:cs="Calibri"/>
        </w:rPr>
        <w:t xml:space="preserve">El presente convenio tendrá una duración de </w:t>
      </w:r>
      <w:r w:rsidRPr="004B2B21">
        <w:rPr>
          <w:rFonts w:ascii="Cambria Math" w:hAnsi="Cambria Math" w:cs="Calibri"/>
          <w:noProof/>
        </w:rPr>
        <w:t>4</w:t>
      </w:r>
      <w:r w:rsidRPr="004B2B21">
        <w:rPr>
          <w:rFonts w:ascii="Cambria Math" w:hAnsi="Cambria Math" w:cs="Calibri"/>
        </w:rPr>
        <w:t xml:space="preserve"> años contados a partir de la fecha de su suscripción.</w:t>
      </w:r>
    </w:p>
    <w:p w:rsidR="00C63D7C" w:rsidRPr="004B2B21" w:rsidRDefault="00C63D7C" w:rsidP="00C63D7C">
      <w:pPr>
        <w:jc w:val="both"/>
        <w:rPr>
          <w:rFonts w:ascii="Cambria Math" w:hAnsi="Cambria Math" w:cs="Calibri"/>
        </w:rPr>
      </w:pPr>
    </w:p>
    <w:p w:rsidR="00C63D7C" w:rsidRPr="004B2B21" w:rsidRDefault="00C63D7C" w:rsidP="00C63D7C">
      <w:pPr>
        <w:jc w:val="both"/>
        <w:rPr>
          <w:rFonts w:ascii="Cambria Math" w:hAnsi="Cambria Math" w:cs="Calibri"/>
        </w:rPr>
      </w:pPr>
      <w:r w:rsidRPr="004B2B21">
        <w:rPr>
          <w:rFonts w:ascii="Cambria Math" w:hAnsi="Cambria Math" w:cs="Calibri"/>
        </w:rPr>
        <w:t>En el caso de que las partes consideren que el presente convenio deba ser modificado, los cambios se los realizará con la suscripción de la respectiva convención modificatoria.</w:t>
      </w:r>
    </w:p>
    <w:p w:rsidR="00C63D7C" w:rsidRPr="004B2B21" w:rsidRDefault="00C63D7C" w:rsidP="00C63D7C">
      <w:pPr>
        <w:jc w:val="both"/>
        <w:rPr>
          <w:rFonts w:ascii="Cambria Math" w:hAnsi="Cambria Math" w:cs="Calibri"/>
        </w:rPr>
      </w:pPr>
    </w:p>
    <w:p w:rsidR="00C63D7C" w:rsidRPr="004B2B21" w:rsidRDefault="00C63D7C" w:rsidP="00C63D7C">
      <w:pPr>
        <w:jc w:val="both"/>
        <w:rPr>
          <w:rFonts w:ascii="Cambria Math" w:hAnsi="Cambria Math" w:cs="Calibri"/>
        </w:rPr>
      </w:pPr>
      <w:r w:rsidRPr="004B2B21">
        <w:rPr>
          <w:rFonts w:ascii="Cambria Math" w:hAnsi="Cambria Math" w:cs="Calibri"/>
        </w:rPr>
        <w:t xml:space="preserve">Una vez finalizadas las actividades del convenio y evaluados los resultados del mismo, si las partes lo consideran necesario, se procederá a su renovación por el tiempo que se estime oportuno, </w:t>
      </w:r>
      <w:r w:rsidRPr="004B2B21">
        <w:rPr>
          <w:rFonts w:ascii="Cambria Math" w:hAnsi="Cambria Math" w:cs="Calibri"/>
          <w:lang w:val="es-EC"/>
        </w:rPr>
        <w:t>apegándose a la normatividad aplicable, y a través de los instrumentos jurídicos correspondientes, obligándose las partes a las nuevas estipulaciones, a partir de la fecha de su firma</w:t>
      </w:r>
      <w:r w:rsidRPr="004B2B21">
        <w:rPr>
          <w:rFonts w:ascii="Cambria Math" w:hAnsi="Cambria Math" w:cs="Calibri"/>
        </w:rPr>
        <w:t>.</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lang w:val="es-EC"/>
        </w:rPr>
      </w:pPr>
      <w:r w:rsidRPr="004B2B21">
        <w:rPr>
          <w:rFonts w:ascii="Cambria Math" w:hAnsi="Cambria Math" w:cs="Calibri"/>
          <w:b/>
        </w:rPr>
        <w:t>OCTAVA:</w:t>
      </w:r>
      <w:r w:rsidRPr="004B2B21">
        <w:rPr>
          <w:rFonts w:ascii="Cambria Math" w:hAnsi="Cambria Math" w:cs="Calibri"/>
          <w:b/>
          <w:lang w:val="es-EC"/>
        </w:rPr>
        <w:t xml:space="preserve"> </w:t>
      </w:r>
      <w:r w:rsidR="0039144F">
        <w:rPr>
          <w:rFonts w:ascii="Cambria Math" w:hAnsi="Cambria Math" w:cs="Calibri"/>
          <w:b/>
          <w:lang w:val="es-EC"/>
        </w:rPr>
        <w:t>T</w:t>
      </w:r>
      <w:r w:rsidRPr="004B2B21">
        <w:rPr>
          <w:rFonts w:ascii="Cambria Math" w:hAnsi="Cambria Math" w:cs="Calibri"/>
          <w:b/>
          <w:lang w:val="es-EC"/>
        </w:rPr>
        <w:t>ERMINACIÓN</w:t>
      </w:r>
      <w:r w:rsidR="0039144F">
        <w:rPr>
          <w:rFonts w:ascii="Cambria Math" w:hAnsi="Cambria Math" w:cs="Calibri"/>
          <w:b/>
          <w:lang w:val="es-EC"/>
        </w:rPr>
        <w:t xml:space="preserve"> DEL CONVENIO</w:t>
      </w:r>
      <w:r w:rsidRPr="004B2B21">
        <w:rPr>
          <w:rFonts w:ascii="Cambria Math" w:hAnsi="Cambria Math" w:cs="Calibri"/>
          <w:b/>
          <w:lang w:val="es-EC"/>
        </w:rPr>
        <w:t xml:space="preserve">.- </w:t>
      </w:r>
      <w:r w:rsidRPr="004B2B21">
        <w:rPr>
          <w:rFonts w:ascii="Cambria Math" w:hAnsi="Cambria Math" w:cs="Calibri"/>
          <w:lang w:val="es-EC"/>
        </w:rPr>
        <w:t>El presente convenio se dará por terminado por las siguientes causas:</w:t>
      </w: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lastRenderedPageBreak/>
        <w:t xml:space="preserve"> </w:t>
      </w:r>
    </w:p>
    <w:p w:rsidR="00C63D7C" w:rsidRPr="004B2B21" w:rsidRDefault="00C63D7C" w:rsidP="00C63D7C">
      <w:pPr>
        <w:pStyle w:val="Prrafodelista"/>
        <w:widowControl/>
        <w:numPr>
          <w:ilvl w:val="0"/>
          <w:numId w:val="3"/>
        </w:numPr>
        <w:suppressAutoHyphens w:val="0"/>
        <w:contextualSpacing/>
        <w:jc w:val="both"/>
        <w:rPr>
          <w:rFonts w:ascii="Cambria Math" w:hAnsi="Cambria Math" w:cs="Calibri"/>
        </w:rPr>
      </w:pPr>
      <w:r w:rsidRPr="004B2B21">
        <w:rPr>
          <w:rFonts w:ascii="Cambria Math" w:hAnsi="Cambria Math" w:cs="Calibri"/>
        </w:rPr>
        <w:t xml:space="preserve">Por vencimiento de su plazo. </w:t>
      </w:r>
    </w:p>
    <w:p w:rsidR="00C63D7C" w:rsidRPr="004B2B21" w:rsidRDefault="00C63D7C" w:rsidP="00C63D7C">
      <w:pPr>
        <w:pStyle w:val="Prrafodelista"/>
        <w:widowControl/>
        <w:numPr>
          <w:ilvl w:val="0"/>
          <w:numId w:val="3"/>
        </w:numPr>
        <w:suppressAutoHyphens w:val="0"/>
        <w:contextualSpacing/>
        <w:jc w:val="both"/>
        <w:rPr>
          <w:rFonts w:ascii="Cambria Math" w:hAnsi="Cambria Math" w:cs="Calibri"/>
        </w:rPr>
      </w:pPr>
      <w:r w:rsidRPr="004B2B21">
        <w:rPr>
          <w:rFonts w:ascii="Cambria Math" w:hAnsi="Cambria Math" w:cs="Calibri"/>
        </w:rPr>
        <w:t xml:space="preserve">Por mutuo acuerdo de las partes. </w:t>
      </w:r>
    </w:p>
    <w:p w:rsidR="00C63D7C" w:rsidRPr="004B2B21" w:rsidRDefault="00C63D7C" w:rsidP="00C63D7C">
      <w:pPr>
        <w:pStyle w:val="Prrafodelista"/>
        <w:widowControl/>
        <w:numPr>
          <w:ilvl w:val="0"/>
          <w:numId w:val="3"/>
        </w:numPr>
        <w:suppressAutoHyphens w:val="0"/>
        <w:contextualSpacing/>
        <w:jc w:val="both"/>
        <w:rPr>
          <w:rFonts w:ascii="Cambria Math" w:hAnsi="Cambria Math" w:cs="Calibri"/>
        </w:rPr>
      </w:pPr>
      <w:r w:rsidRPr="004B2B21">
        <w:rPr>
          <w:rFonts w:ascii="Cambria Math" w:hAnsi="Cambria Math" w:cs="Calibri"/>
        </w:rPr>
        <w:t xml:space="preserve">Por declaración de terminación unilateral y anticipada del convenio, lo que deberá ser debidamente motivada, comunicada y notificada a la otra parte, con una anticipación de 30 días. La terminación anticipada no afectará la marcha y conclusión de las actividades iniciadas. </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t xml:space="preserve">Dicha terminación no dará derecho a ninguna de las partes para pedir pagos, ni compensaciones o indemnización de daños y perjuicios, de ninguna índole legal, previa a la terminación del convenio. </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t>Si bien el convenio es de carácter voluntario, en caso de que se dé una terminación anticipada del convenio “(</w:t>
      </w:r>
      <w:r w:rsidRPr="004B2B21">
        <w:rPr>
          <w:rFonts w:ascii="Cambria Math" w:hAnsi="Cambria Math"/>
          <w:color w:val="000000"/>
          <w:highlight w:val="yellow"/>
        </w:rPr>
        <w:t>Denominación o abreviatura de cómo se denominará a la contraparte</w:t>
      </w:r>
      <w:r w:rsidRPr="004B2B21">
        <w:rPr>
          <w:rFonts w:ascii="Cambria Math" w:hAnsi="Cambria Math" w:cs="Calibri"/>
          <w:lang w:val="es-EC"/>
        </w:rPr>
        <w:t>)” respetará las prácticas que se encuentren en marcha, precautelando siempre por el cuidado y el buen nombre de los comparecientes.</w:t>
      </w:r>
    </w:p>
    <w:p w:rsidR="00C63D7C" w:rsidRPr="004B2B21" w:rsidRDefault="00C63D7C" w:rsidP="00C63D7C">
      <w:pPr>
        <w:jc w:val="both"/>
        <w:rPr>
          <w:rFonts w:ascii="Cambria Math" w:hAnsi="Cambria Math" w:cs="Calibri"/>
          <w:b/>
          <w:lang w:val="es-EC"/>
        </w:rPr>
      </w:pPr>
    </w:p>
    <w:p w:rsidR="00C63D7C" w:rsidRPr="004B2B21" w:rsidRDefault="00C63D7C" w:rsidP="00C63D7C">
      <w:pPr>
        <w:pStyle w:val="Textoindependiente"/>
        <w:spacing w:after="0" w:line="20" w:lineRule="atLeast"/>
        <w:jc w:val="both"/>
        <w:rPr>
          <w:rFonts w:ascii="Cambria Math" w:hAnsi="Cambria Math"/>
          <w:bCs/>
          <w:lang w:val="es-EC"/>
        </w:rPr>
      </w:pPr>
      <w:r w:rsidRPr="004B2B21">
        <w:rPr>
          <w:rFonts w:ascii="Cambria Math" w:hAnsi="Cambria Math" w:cs="Calibri"/>
          <w:b/>
        </w:rPr>
        <w:t xml:space="preserve">NOVENA: </w:t>
      </w:r>
      <w:r w:rsidRPr="004B2B21">
        <w:rPr>
          <w:rFonts w:ascii="Cambria Math" w:hAnsi="Cambria Math"/>
          <w:b/>
          <w:bCs/>
          <w:lang w:val="es-EC"/>
        </w:rPr>
        <w:t xml:space="preserve">DEL FINANCIAMIENTO.- </w:t>
      </w:r>
      <w:r w:rsidRPr="004B2B21">
        <w:rPr>
          <w:rFonts w:ascii="Cambria Math" w:hAnsi="Cambria Math"/>
          <w:bCs/>
          <w:lang w:val="es-EC"/>
        </w:rPr>
        <w:t>Este instrumento no compromete la transferencia de fondos, por lo tanto, no comprometen partidas presupuestarias.</w:t>
      </w:r>
    </w:p>
    <w:p w:rsidR="00C63D7C" w:rsidRPr="004B2B21" w:rsidRDefault="00C63D7C" w:rsidP="00C63D7C">
      <w:pPr>
        <w:pStyle w:val="Textoindependiente"/>
        <w:spacing w:after="0" w:line="20" w:lineRule="atLeast"/>
        <w:jc w:val="both"/>
        <w:rPr>
          <w:rFonts w:ascii="Cambria Math" w:hAnsi="Cambria Math"/>
          <w:bCs/>
          <w:lang w:val="es-EC"/>
        </w:rPr>
      </w:pPr>
    </w:p>
    <w:p w:rsidR="00C63D7C" w:rsidRPr="004B2B21" w:rsidRDefault="00C63D7C" w:rsidP="00C63D7C">
      <w:pPr>
        <w:jc w:val="both"/>
        <w:rPr>
          <w:rFonts w:ascii="Cambria Math" w:eastAsia="Times New Roman" w:hAnsi="Cambria Math"/>
          <w:kern w:val="0"/>
          <w:lang w:val="es-EC" w:eastAsia="es-EC"/>
        </w:rPr>
      </w:pPr>
      <w:r w:rsidRPr="004B2B21">
        <w:rPr>
          <w:rFonts w:ascii="Cambria Math" w:hAnsi="Cambria Math" w:cs="Calibri"/>
          <w:b/>
        </w:rPr>
        <w:t xml:space="preserve">DÉCIMA: </w:t>
      </w:r>
      <w:r w:rsidRPr="004B2B21">
        <w:rPr>
          <w:rFonts w:ascii="Cambria Math" w:hAnsi="Cambria Math" w:cs="Calibri"/>
          <w:b/>
          <w:lang w:val="es-EC"/>
        </w:rPr>
        <w:t xml:space="preserve">DOMICILIO.- </w:t>
      </w:r>
      <w:r w:rsidRPr="004B2B21">
        <w:rPr>
          <w:rFonts w:ascii="Cambria Math" w:hAnsi="Cambria Math" w:cs="Calibri"/>
          <w:lang w:val="es-EC"/>
        </w:rPr>
        <w:t>Para todos los efectos previstos en este convenio, las partes señalan su domicilio en las siguientes direcciones:</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b/>
          <w:noProof/>
          <w:color w:val="000000"/>
        </w:rPr>
      </w:pPr>
      <w:r w:rsidRPr="004B2B21">
        <w:rPr>
          <w:rFonts w:ascii="Cambria Math" w:hAnsi="Cambria Math" w:cs="Calibri"/>
          <w:b/>
          <w:noProof/>
          <w:color w:val="000000"/>
        </w:rPr>
        <w:t>(</w:t>
      </w:r>
      <w:r w:rsidRPr="004B2B21">
        <w:rPr>
          <w:rFonts w:ascii="Cambria Math" w:hAnsi="Cambria Math" w:cs="Calibri"/>
          <w:b/>
          <w:noProof/>
          <w:color w:val="000000"/>
          <w:highlight w:val="yellow"/>
        </w:rPr>
        <w:t>Nombre de la contraparte</w:t>
      </w:r>
      <w:r w:rsidR="00821366">
        <w:rPr>
          <w:rFonts w:ascii="Cambria Math" w:hAnsi="Cambria Math" w:cs="Calibri"/>
          <w:b/>
          <w:noProof/>
          <w:color w:val="000000"/>
        </w:rPr>
        <w:t xml:space="preserve"> o Institución</w:t>
      </w:r>
      <w:r w:rsidRPr="004B2B21">
        <w:rPr>
          <w:rFonts w:ascii="Cambria Math" w:hAnsi="Cambria Math" w:cs="Calibri"/>
          <w:b/>
          <w:noProof/>
          <w:color w:val="000000"/>
        </w:rPr>
        <w:t>):</w:t>
      </w: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t xml:space="preserve">Dirección: … … … … … </w:t>
      </w: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t>Teléfono: … … … … …</w:t>
      </w:r>
    </w:p>
    <w:p w:rsidR="00C63D7C" w:rsidRPr="004B2B21" w:rsidRDefault="00C63D7C" w:rsidP="00C63D7C">
      <w:pPr>
        <w:jc w:val="both"/>
        <w:rPr>
          <w:rFonts w:ascii="Cambria Math" w:hAnsi="Cambria Math"/>
        </w:rPr>
      </w:pPr>
      <w:r w:rsidRPr="004B2B21">
        <w:rPr>
          <w:rFonts w:ascii="Cambria Math" w:hAnsi="Cambria Math"/>
        </w:rPr>
        <w:t>(</w:t>
      </w:r>
      <w:r w:rsidRPr="004B2B21">
        <w:rPr>
          <w:rFonts w:ascii="Cambria Math" w:hAnsi="Cambria Math"/>
          <w:highlight w:val="yellow"/>
        </w:rPr>
        <w:t>Nombre de la ciudad donde se encuentra el domicilio de la contraparte</w:t>
      </w:r>
      <w:r w:rsidRPr="004B2B21">
        <w:rPr>
          <w:rFonts w:ascii="Cambria Math" w:hAnsi="Cambria Math"/>
        </w:rPr>
        <w:t>)-Ecuador</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b/>
          <w:lang w:val="es-EC"/>
        </w:rPr>
      </w:pPr>
      <w:r w:rsidRPr="004B2B21">
        <w:rPr>
          <w:rFonts w:ascii="Cambria Math" w:hAnsi="Cambria Math" w:cs="Calibri"/>
          <w:b/>
          <w:lang w:val="es-EC"/>
        </w:rPr>
        <w:t xml:space="preserve">UNIVERSIDAD DE GUAYAQUIL: </w:t>
      </w: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t xml:space="preserve">Dirección: Cdla. Universitaria "Salvador Allende", Av. Delta s/n y Av. Kennedy. </w:t>
      </w:r>
    </w:p>
    <w:p w:rsidR="00C63D7C" w:rsidRPr="004B2B21" w:rsidRDefault="00C63D7C" w:rsidP="00C63D7C">
      <w:pPr>
        <w:jc w:val="both"/>
        <w:rPr>
          <w:rFonts w:ascii="Cambria Math" w:hAnsi="Cambria Math"/>
        </w:rPr>
      </w:pPr>
      <w:r w:rsidRPr="004B2B21">
        <w:rPr>
          <w:rFonts w:ascii="Cambria Math" w:hAnsi="Cambria Math" w:cs="Calibri"/>
          <w:lang w:val="es-EC"/>
        </w:rPr>
        <w:t xml:space="preserve">Teléfono: </w:t>
      </w:r>
      <w:r w:rsidRPr="004B2B21">
        <w:rPr>
          <w:rFonts w:ascii="Cambria Math" w:hAnsi="Cambria Math"/>
        </w:rPr>
        <w:t>(593-4) 259-6830</w:t>
      </w:r>
    </w:p>
    <w:p w:rsidR="00C63D7C" w:rsidRPr="004B2B21" w:rsidRDefault="00C63D7C" w:rsidP="00C63D7C">
      <w:pPr>
        <w:jc w:val="both"/>
        <w:rPr>
          <w:rFonts w:ascii="Cambria Math" w:hAnsi="Cambria Math"/>
        </w:rPr>
      </w:pPr>
      <w:r w:rsidRPr="004B2B21">
        <w:rPr>
          <w:rFonts w:ascii="Cambria Math" w:hAnsi="Cambria Math"/>
        </w:rPr>
        <w:t>Guayaquil-Ecuador</w:t>
      </w:r>
    </w:p>
    <w:p w:rsidR="00C63D7C" w:rsidRPr="004B2B21" w:rsidRDefault="00C63D7C" w:rsidP="00C63D7C">
      <w:pPr>
        <w:jc w:val="both"/>
        <w:rPr>
          <w:rFonts w:ascii="Cambria Math" w:hAnsi="Cambria Math" w:cs="Calibri"/>
          <w:lang w:val="es-EC"/>
        </w:rPr>
      </w:pPr>
    </w:p>
    <w:p w:rsidR="00C63D7C" w:rsidRPr="004B2B21" w:rsidRDefault="00C63D7C" w:rsidP="00C63D7C">
      <w:pPr>
        <w:jc w:val="both"/>
        <w:rPr>
          <w:rFonts w:ascii="Cambria Math" w:hAnsi="Cambria Math" w:cs="Calibri"/>
          <w:lang w:val="es-EC"/>
        </w:rPr>
      </w:pPr>
      <w:r w:rsidRPr="004B2B21">
        <w:rPr>
          <w:rFonts w:ascii="Cambria Math" w:hAnsi="Cambria Math" w:cs="Calibri"/>
          <w:lang w:val="es-EC"/>
        </w:rPr>
        <w:t>Las comunicaciones deberán ser enviadas por escrito bastando en cada caso, que el remitente tenga la correspondiente constancia de que su comunicación ha sido recibida en la dirección señalada por la otra parte</w:t>
      </w:r>
    </w:p>
    <w:p w:rsidR="00C63D7C" w:rsidRPr="004B2B21" w:rsidRDefault="00C63D7C" w:rsidP="00C63D7C">
      <w:pPr>
        <w:jc w:val="both"/>
        <w:rPr>
          <w:rFonts w:ascii="Cambria Math" w:hAnsi="Cambria Math" w:cs="Calibri"/>
          <w:b/>
          <w:lang w:val="es-EC"/>
        </w:rPr>
      </w:pPr>
      <w:r w:rsidRPr="004B2B21">
        <w:rPr>
          <w:rFonts w:ascii="Cambria Math" w:hAnsi="Cambria Math" w:cs="Calibri"/>
          <w:b/>
          <w:lang w:val="es-EC"/>
        </w:rPr>
        <w:t xml:space="preserve"> </w:t>
      </w:r>
    </w:p>
    <w:p w:rsidR="00C63D7C" w:rsidRPr="004B2B21" w:rsidRDefault="00C63D7C" w:rsidP="00C63D7C">
      <w:pPr>
        <w:pStyle w:val="Textoindependiente"/>
        <w:spacing w:after="0" w:line="20" w:lineRule="atLeast"/>
        <w:jc w:val="both"/>
        <w:rPr>
          <w:rFonts w:ascii="Cambria Math" w:hAnsi="Cambria Math"/>
          <w:bCs/>
          <w:lang w:val="es-EC"/>
        </w:rPr>
      </w:pPr>
      <w:r w:rsidRPr="004B2B21">
        <w:rPr>
          <w:rFonts w:ascii="Cambria Math" w:hAnsi="Cambria Math" w:cs="Calibri"/>
          <w:b/>
        </w:rPr>
        <w:t xml:space="preserve">UNDÉCIMA: </w:t>
      </w:r>
      <w:r w:rsidRPr="004B2B21">
        <w:rPr>
          <w:rFonts w:ascii="Cambria Math" w:hAnsi="Cambria Math"/>
          <w:b/>
          <w:bCs/>
          <w:lang w:val="es-EC"/>
        </w:rPr>
        <w:t xml:space="preserve">DOCUMENTOS HABILITANTES.- </w:t>
      </w:r>
      <w:r w:rsidRPr="004B2B21">
        <w:rPr>
          <w:rFonts w:ascii="Cambria Math" w:hAnsi="Cambria Math"/>
          <w:bCs/>
          <w:lang w:val="es-EC"/>
        </w:rPr>
        <w:t>Forman parte integrante del presente instrumento los documentos que acreditan la calidad de los comparecientes.</w:t>
      </w:r>
    </w:p>
    <w:p w:rsidR="00C63D7C" w:rsidRPr="004B2B21" w:rsidRDefault="00C63D7C" w:rsidP="00C63D7C">
      <w:pPr>
        <w:pStyle w:val="Textoindependiente"/>
        <w:spacing w:after="0" w:line="20" w:lineRule="atLeast"/>
        <w:jc w:val="both"/>
        <w:rPr>
          <w:rFonts w:ascii="Cambria Math" w:hAnsi="Cambria Math"/>
          <w:bCs/>
          <w:lang w:val="es-EC"/>
        </w:rPr>
      </w:pPr>
    </w:p>
    <w:p w:rsidR="00C63D7C" w:rsidRPr="009C20A6" w:rsidRDefault="00C63D7C" w:rsidP="00C63D7C">
      <w:pPr>
        <w:pStyle w:val="Textoindependiente"/>
        <w:numPr>
          <w:ilvl w:val="0"/>
          <w:numId w:val="5"/>
        </w:numPr>
        <w:spacing w:after="0" w:line="20" w:lineRule="atLeast"/>
        <w:jc w:val="both"/>
        <w:rPr>
          <w:rFonts w:ascii="Cambria Math" w:hAnsi="Cambria Math"/>
          <w:bCs/>
          <w:highlight w:val="green"/>
          <w:lang w:val="es-EC"/>
        </w:rPr>
      </w:pPr>
      <w:r w:rsidRPr="009C20A6">
        <w:rPr>
          <w:rFonts w:ascii="Cambria Math" w:hAnsi="Cambria Math"/>
          <w:bCs/>
          <w:highlight w:val="green"/>
          <w:lang w:val="es-EC"/>
        </w:rPr>
        <w:t>Cédula de identidad de los comparecientes.</w:t>
      </w:r>
    </w:p>
    <w:p w:rsidR="00C63D7C" w:rsidRPr="009C20A6" w:rsidRDefault="00C63D7C" w:rsidP="00C63D7C">
      <w:pPr>
        <w:pStyle w:val="Textoindependiente"/>
        <w:numPr>
          <w:ilvl w:val="0"/>
          <w:numId w:val="5"/>
        </w:numPr>
        <w:spacing w:after="0" w:line="20" w:lineRule="atLeast"/>
        <w:jc w:val="both"/>
        <w:rPr>
          <w:rFonts w:ascii="Cambria Math" w:hAnsi="Cambria Math"/>
          <w:bCs/>
          <w:highlight w:val="green"/>
          <w:lang w:val="es-EC"/>
        </w:rPr>
      </w:pPr>
      <w:r w:rsidRPr="009C20A6">
        <w:rPr>
          <w:rFonts w:ascii="Cambria Math" w:hAnsi="Cambria Math"/>
          <w:bCs/>
          <w:highlight w:val="green"/>
          <w:lang w:val="es-EC"/>
        </w:rPr>
        <w:t>Certificado de votación de los comparecientes.</w:t>
      </w:r>
    </w:p>
    <w:p w:rsidR="00C63D7C" w:rsidRPr="004B2B21" w:rsidRDefault="00C63D7C" w:rsidP="00C63D7C">
      <w:pPr>
        <w:pStyle w:val="Textoindependiente"/>
        <w:numPr>
          <w:ilvl w:val="0"/>
          <w:numId w:val="5"/>
        </w:numPr>
        <w:spacing w:after="0" w:line="20" w:lineRule="atLeast"/>
        <w:jc w:val="both"/>
        <w:rPr>
          <w:rFonts w:ascii="Cambria Math" w:hAnsi="Cambria Math"/>
          <w:bCs/>
          <w:lang w:val="es-EC"/>
        </w:rPr>
      </w:pPr>
      <w:r w:rsidRPr="009C20A6">
        <w:rPr>
          <w:rFonts w:ascii="Cambria Math" w:hAnsi="Cambria Math"/>
          <w:bCs/>
          <w:highlight w:val="green"/>
          <w:lang w:val="es-EC"/>
        </w:rPr>
        <w:t>Nombramiento del Representante legal de</w:t>
      </w:r>
      <w:r w:rsidRPr="004B2B21">
        <w:rPr>
          <w:rFonts w:ascii="Cambria Math" w:hAnsi="Cambria Math"/>
          <w:bCs/>
          <w:lang w:val="es-EC"/>
        </w:rPr>
        <w:t xml:space="preserve"> “(</w:t>
      </w:r>
      <w:r w:rsidRPr="004B2B21">
        <w:rPr>
          <w:rFonts w:ascii="Cambria Math" w:hAnsi="Cambria Math"/>
          <w:bCs/>
          <w:highlight w:val="yellow"/>
          <w:lang w:val="es-EC"/>
        </w:rPr>
        <w:t>Denominación o abreviatura de cómo se denominará a la contraparte</w:t>
      </w:r>
      <w:r w:rsidRPr="004B2B21">
        <w:rPr>
          <w:rFonts w:ascii="Cambria Math" w:hAnsi="Cambria Math"/>
          <w:bCs/>
          <w:lang w:val="es-EC"/>
        </w:rPr>
        <w:t>)”</w:t>
      </w:r>
    </w:p>
    <w:p w:rsidR="00C63D7C" w:rsidRPr="004B2B21" w:rsidRDefault="00C63D7C" w:rsidP="00C63D7C">
      <w:pPr>
        <w:pStyle w:val="Textoindependiente"/>
        <w:numPr>
          <w:ilvl w:val="0"/>
          <w:numId w:val="5"/>
        </w:numPr>
        <w:spacing w:after="0" w:line="20" w:lineRule="atLeast"/>
        <w:jc w:val="both"/>
        <w:rPr>
          <w:rFonts w:ascii="Cambria Math" w:hAnsi="Cambria Math"/>
          <w:bCs/>
          <w:lang w:val="es-EC"/>
        </w:rPr>
      </w:pPr>
      <w:r w:rsidRPr="004B2B21">
        <w:rPr>
          <w:rFonts w:ascii="Cambria Math" w:hAnsi="Cambria Math"/>
          <w:bCs/>
          <w:lang w:val="es-EC"/>
        </w:rPr>
        <w:t>Nombramiento del Rector de la Universidad de Guayaquil.</w:t>
      </w:r>
    </w:p>
    <w:p w:rsidR="00C63D7C" w:rsidRPr="004B2B21" w:rsidRDefault="00C63D7C" w:rsidP="00C63D7C">
      <w:pPr>
        <w:pStyle w:val="Textoindependiente"/>
        <w:numPr>
          <w:ilvl w:val="0"/>
          <w:numId w:val="5"/>
        </w:numPr>
        <w:spacing w:after="0" w:line="20" w:lineRule="atLeast"/>
        <w:jc w:val="both"/>
        <w:rPr>
          <w:rFonts w:ascii="Cambria Math" w:hAnsi="Cambria Math"/>
          <w:bCs/>
          <w:lang w:val="es-EC"/>
        </w:rPr>
      </w:pPr>
      <w:r w:rsidRPr="009C20A6">
        <w:rPr>
          <w:rFonts w:ascii="Cambria Math" w:hAnsi="Cambria Math"/>
          <w:bCs/>
          <w:highlight w:val="green"/>
          <w:lang w:val="es-EC"/>
        </w:rPr>
        <w:t>RUC de</w:t>
      </w:r>
      <w:r w:rsidRPr="004B2B21">
        <w:rPr>
          <w:rFonts w:ascii="Cambria Math" w:hAnsi="Cambria Math"/>
          <w:bCs/>
          <w:lang w:val="es-EC"/>
        </w:rPr>
        <w:t xml:space="preserve"> “(</w:t>
      </w:r>
      <w:r w:rsidRPr="004B2B21">
        <w:rPr>
          <w:rFonts w:ascii="Cambria Math" w:hAnsi="Cambria Math"/>
          <w:bCs/>
          <w:highlight w:val="yellow"/>
          <w:lang w:val="es-EC"/>
        </w:rPr>
        <w:t>Denominación o abreviatura de cómo se denominará a la contraparte</w:t>
      </w:r>
      <w:r w:rsidRPr="004B2B21">
        <w:rPr>
          <w:rFonts w:ascii="Cambria Math" w:hAnsi="Cambria Math"/>
          <w:bCs/>
          <w:lang w:val="es-EC"/>
        </w:rPr>
        <w:t>)”</w:t>
      </w:r>
    </w:p>
    <w:p w:rsidR="00C60E27" w:rsidRPr="00A35EFB" w:rsidRDefault="00C60E27" w:rsidP="00C60E27">
      <w:pPr>
        <w:pStyle w:val="Textocomentario"/>
        <w:numPr>
          <w:ilvl w:val="0"/>
          <w:numId w:val="5"/>
        </w:numPr>
        <w:rPr>
          <w:rFonts w:ascii="Cambria Math" w:hAnsi="Cambria Math"/>
          <w:bCs/>
          <w:sz w:val="24"/>
          <w:szCs w:val="24"/>
          <w:lang w:val="es-EC"/>
        </w:rPr>
      </w:pPr>
      <w:r w:rsidRPr="00A35EFB">
        <w:rPr>
          <w:rFonts w:ascii="Cambria Math" w:hAnsi="Cambria Math"/>
          <w:bCs/>
          <w:sz w:val="24"/>
          <w:szCs w:val="24"/>
          <w:lang w:val="es-EC"/>
        </w:rPr>
        <w:lastRenderedPageBreak/>
        <w:t>Copia certificada de la Resolución de Delegación de Firmas.</w:t>
      </w:r>
    </w:p>
    <w:p w:rsidR="00C60E27" w:rsidRPr="00A35EFB" w:rsidRDefault="00C60E27" w:rsidP="00C60E27">
      <w:pPr>
        <w:pStyle w:val="Textocomentario"/>
        <w:numPr>
          <w:ilvl w:val="0"/>
          <w:numId w:val="5"/>
        </w:numPr>
        <w:rPr>
          <w:rFonts w:ascii="Cambria Math" w:hAnsi="Cambria Math"/>
          <w:bCs/>
          <w:sz w:val="24"/>
          <w:szCs w:val="24"/>
          <w:lang w:val="es-EC"/>
        </w:rPr>
      </w:pPr>
      <w:r w:rsidRPr="00A35EFB">
        <w:rPr>
          <w:rFonts w:ascii="Cambria Math" w:hAnsi="Cambria Math"/>
          <w:bCs/>
          <w:sz w:val="24"/>
          <w:szCs w:val="24"/>
          <w:lang w:val="es-EC"/>
        </w:rPr>
        <w:t>Copia de C.I y Certificado de votación del decano (a)</w:t>
      </w:r>
    </w:p>
    <w:p w:rsidR="00C63D7C" w:rsidRPr="00A35EFB" w:rsidRDefault="00C63D7C" w:rsidP="00C63D7C">
      <w:pPr>
        <w:pStyle w:val="Textoindependiente"/>
        <w:spacing w:after="0" w:line="20" w:lineRule="atLeast"/>
        <w:ind w:left="720"/>
        <w:jc w:val="both"/>
        <w:rPr>
          <w:rFonts w:ascii="Cambria Math" w:hAnsi="Cambria Math"/>
          <w:bCs/>
          <w:lang w:val="es-EC"/>
        </w:rPr>
      </w:pPr>
    </w:p>
    <w:p w:rsidR="00C63D7C" w:rsidRPr="004B2B21" w:rsidRDefault="00C63D7C" w:rsidP="00C63D7C">
      <w:pPr>
        <w:spacing w:line="20" w:lineRule="atLeast"/>
        <w:jc w:val="both"/>
        <w:rPr>
          <w:rFonts w:ascii="Cambria Math" w:eastAsia="Calibri" w:hAnsi="Cambria Math"/>
          <w:b/>
          <w:kern w:val="0"/>
          <w:lang w:val="es-EC" w:eastAsia="en-US"/>
        </w:rPr>
      </w:pPr>
      <w:r w:rsidRPr="004B2B21">
        <w:rPr>
          <w:rFonts w:ascii="Cambria Math" w:hAnsi="Cambria Math"/>
          <w:b/>
          <w:bCs/>
        </w:rPr>
        <w:t>DUODÉCIMA</w:t>
      </w:r>
      <w:r w:rsidRPr="004B2B21">
        <w:rPr>
          <w:rFonts w:ascii="Cambria Math" w:hAnsi="Cambria Math"/>
          <w:b/>
        </w:rPr>
        <w:t>: DERECHOS DE PROPIEDAD INTELECTUAL.-</w:t>
      </w:r>
      <w:r w:rsidRPr="004B2B21">
        <w:rPr>
          <w:rFonts w:ascii="Cambria Math" w:hAnsi="Cambria Math"/>
          <w:color w:val="000000"/>
          <w:shd w:val="clear" w:color="auto" w:fill="FFFFFF"/>
        </w:rPr>
        <w:t xml:space="preserve"> Los descubrimientos e invenciones, las mejoras en los procedimientos, así como los trabajos y resultados que se logren alcanzar dentro de la vigencia del presente convenio; así como lo correspondiente a la titularidad de los derechos de propiedad intelectual que pudieran llegar a derivarse de la ejecución del convenio, se regirán de conformidad a lo establecido en el</w:t>
      </w:r>
      <w:r w:rsidRPr="004B2B21">
        <w:rPr>
          <w:rStyle w:val="apple-converted-space"/>
          <w:rFonts w:ascii="Cambria Math" w:hAnsi="Cambria Math"/>
          <w:color w:val="000000"/>
          <w:shd w:val="clear" w:color="auto" w:fill="FFFFFF"/>
        </w:rPr>
        <w:t> </w:t>
      </w:r>
      <w:r w:rsidRPr="004B2B21">
        <w:rPr>
          <w:rFonts w:ascii="Cambria Math" w:hAnsi="Cambria Math"/>
          <w:color w:val="000000"/>
          <w:shd w:val="clear" w:color="auto" w:fill="FFFFFF"/>
        </w:rPr>
        <w:t>Código Orgánico de la Economía Social de los Conocimientos, Creatividad e Innovación</w:t>
      </w:r>
      <w:r w:rsidRPr="004B2B21">
        <w:rPr>
          <w:rFonts w:ascii="Cambria Math" w:hAnsi="Cambria Math"/>
        </w:rPr>
        <w:t>.</w:t>
      </w:r>
    </w:p>
    <w:p w:rsidR="00C63D7C" w:rsidRPr="004B2B21" w:rsidRDefault="00C63D7C" w:rsidP="00C63D7C">
      <w:pPr>
        <w:spacing w:line="20" w:lineRule="atLeast"/>
        <w:jc w:val="both"/>
        <w:rPr>
          <w:rFonts w:ascii="Cambria Math" w:hAnsi="Cambria Math"/>
          <w:b/>
          <w:bCs/>
          <w:lang w:val="es-EC"/>
        </w:rPr>
      </w:pPr>
    </w:p>
    <w:p w:rsidR="00C63D7C" w:rsidRPr="004B2B21" w:rsidRDefault="00C63D7C" w:rsidP="00C63D7C">
      <w:pPr>
        <w:pStyle w:val="Textoindependiente"/>
        <w:spacing w:after="0" w:line="20" w:lineRule="atLeast"/>
        <w:jc w:val="both"/>
        <w:rPr>
          <w:rFonts w:ascii="Cambria Math" w:hAnsi="Cambria Math"/>
          <w:bCs/>
          <w:lang w:val="es-EC"/>
        </w:rPr>
      </w:pPr>
      <w:r w:rsidRPr="004B2B21">
        <w:rPr>
          <w:rFonts w:ascii="Cambria Math" w:hAnsi="Cambria Math"/>
          <w:b/>
          <w:bCs/>
        </w:rPr>
        <w:t xml:space="preserve">DÉCIMA TERCERA: </w:t>
      </w:r>
      <w:r w:rsidRPr="004B2B21">
        <w:rPr>
          <w:rFonts w:ascii="Cambria Math" w:hAnsi="Cambria Math"/>
          <w:b/>
          <w:bCs/>
          <w:lang w:val="es-EC"/>
        </w:rPr>
        <w:t xml:space="preserve">CONFIDENCIALIDAD.- </w:t>
      </w:r>
      <w:r w:rsidRPr="004B2B21">
        <w:rPr>
          <w:rFonts w:ascii="Cambria Math" w:hAnsi="Cambria Math"/>
          <w:bCs/>
          <w:lang w:val="es-EC"/>
        </w:rPr>
        <w:t>“LA UNIVERSIDAD”, al igual que el “(</w:t>
      </w:r>
      <w:r w:rsidRPr="004B2B21">
        <w:rPr>
          <w:rFonts w:ascii="Cambria Math" w:hAnsi="Cambria Math"/>
          <w:bCs/>
          <w:highlight w:val="yellow"/>
          <w:lang w:val="es-EC"/>
        </w:rPr>
        <w:t>Denominación o abreviatura de cómo se denominará a la contraparte</w:t>
      </w:r>
      <w:r w:rsidRPr="004B2B21">
        <w:rPr>
          <w:rFonts w:ascii="Cambria Math" w:hAnsi="Cambria Math"/>
          <w:bCs/>
          <w:lang w:val="es-EC"/>
        </w:rPr>
        <w:t>)”, convienen que toda información de la contraparte que llegue a su conocimiento, en razón de la ejecución del presente convenio, será considerada confidencial o no divulgable. Por lo tanto, estará prohibida su utilización en beneficio propio o de terceros o en contra de la parte dueña de tal información.</w:t>
      </w:r>
    </w:p>
    <w:p w:rsidR="00C63D7C" w:rsidRPr="004B2B21" w:rsidRDefault="00C63D7C" w:rsidP="00C63D7C">
      <w:pPr>
        <w:pStyle w:val="Textoindependiente"/>
        <w:spacing w:after="0" w:line="20" w:lineRule="atLeast"/>
        <w:jc w:val="both"/>
        <w:rPr>
          <w:rFonts w:ascii="Cambria Math" w:hAnsi="Cambria Math"/>
          <w:bCs/>
          <w:lang w:val="es-EC"/>
        </w:rPr>
      </w:pPr>
    </w:p>
    <w:p w:rsidR="00C63D7C" w:rsidRPr="004B2B21" w:rsidRDefault="00C63D7C" w:rsidP="00C63D7C">
      <w:pPr>
        <w:pStyle w:val="Textoindependiente"/>
        <w:spacing w:after="0" w:line="20" w:lineRule="atLeast"/>
        <w:jc w:val="both"/>
        <w:rPr>
          <w:rFonts w:ascii="Cambria Math" w:hAnsi="Cambria Math"/>
          <w:bCs/>
          <w:lang w:val="es-EC"/>
        </w:rPr>
      </w:pPr>
      <w:r w:rsidRPr="004B2B21">
        <w:rPr>
          <w:rFonts w:ascii="Cambria Math" w:hAnsi="Cambria Math"/>
          <w:bCs/>
          <w:lang w:val="es-EC"/>
        </w:rPr>
        <w:t>El incumplimiento de esta obligación será causal para dar por terminado este convenio, y quedará a criterio de la parte afectada el iniciar las acciones correspondientes por daños y perjuicios.</w:t>
      </w:r>
    </w:p>
    <w:p w:rsidR="00C63D7C" w:rsidRPr="004B2B21" w:rsidRDefault="00C63D7C" w:rsidP="00C63D7C">
      <w:pPr>
        <w:jc w:val="both"/>
        <w:rPr>
          <w:rFonts w:ascii="Cambria Math" w:hAnsi="Cambria Math" w:cs="Calibri"/>
          <w:b/>
          <w:lang w:val="es-EC"/>
        </w:rPr>
      </w:pPr>
    </w:p>
    <w:p w:rsidR="00C63D7C" w:rsidRPr="004B2B21" w:rsidRDefault="00C63D7C" w:rsidP="00C63D7C">
      <w:pPr>
        <w:pStyle w:val="Textoindependiente"/>
        <w:spacing w:after="0" w:line="20" w:lineRule="atLeast"/>
        <w:jc w:val="both"/>
        <w:rPr>
          <w:rFonts w:ascii="Cambria Math" w:hAnsi="Cambria Math" w:cs="Calibri"/>
          <w:lang w:val="es-EC"/>
        </w:rPr>
      </w:pPr>
      <w:r w:rsidRPr="004B2B21">
        <w:rPr>
          <w:rFonts w:ascii="Cambria Math" w:hAnsi="Cambria Math" w:cs="Calibri"/>
          <w:b/>
        </w:rPr>
        <w:t>DÉCIMA CUARTA</w:t>
      </w:r>
      <w:r w:rsidRPr="004B2B21">
        <w:rPr>
          <w:rFonts w:ascii="Cambria Math" w:hAnsi="Cambria Math" w:cs="Calibri"/>
          <w:b/>
          <w:lang w:val="es-EC"/>
        </w:rPr>
        <w:t xml:space="preserve">: DE LA LEGISLACIÓN APLICABLE.- </w:t>
      </w:r>
      <w:r w:rsidRPr="004B2B21">
        <w:rPr>
          <w:rFonts w:ascii="Cambria Math" w:hAnsi="Cambria Math" w:cs="Calibri"/>
          <w:lang w:val="es-EC"/>
        </w:rPr>
        <w:t>En el desarrollo de los programas de trabajo, ambas partes se comprometen a respetar la normativa vigente y aplicable de cada una de las mismas.</w:t>
      </w:r>
    </w:p>
    <w:p w:rsidR="00C63D7C" w:rsidRPr="004B2B21" w:rsidRDefault="00C63D7C" w:rsidP="00C63D7C">
      <w:pPr>
        <w:pStyle w:val="Textoindependiente"/>
        <w:spacing w:after="0" w:line="20" w:lineRule="atLeast"/>
        <w:jc w:val="both"/>
        <w:rPr>
          <w:rFonts w:ascii="Cambria Math" w:hAnsi="Cambria Math" w:cs="Calibri"/>
          <w:b/>
          <w:lang w:val="es-EC"/>
        </w:rPr>
      </w:pPr>
    </w:p>
    <w:p w:rsidR="00C63D7C" w:rsidRPr="004B2B21" w:rsidRDefault="00C63D7C" w:rsidP="00C63D7C">
      <w:pPr>
        <w:pStyle w:val="Textoindependiente"/>
        <w:spacing w:after="0" w:line="20" w:lineRule="atLeast"/>
        <w:jc w:val="both"/>
        <w:rPr>
          <w:rFonts w:ascii="Cambria Math" w:hAnsi="Cambria Math"/>
        </w:rPr>
      </w:pPr>
      <w:r w:rsidRPr="004B2B21">
        <w:rPr>
          <w:rFonts w:ascii="Cambria Math" w:hAnsi="Cambria Math"/>
          <w:b/>
          <w:lang w:val="es-EC"/>
        </w:rPr>
        <w:t>DÉCIMA QUINTA: CONTROVERSIAS.-</w:t>
      </w:r>
      <w:r w:rsidRPr="004B2B21">
        <w:rPr>
          <w:rFonts w:ascii="Cambria Math" w:hAnsi="Cambria Math"/>
        </w:rPr>
        <w:t xml:space="preserve"> En caso de suscitarse divergencias o controversias respecto del cumplimiento de las obligaciones pactadas, las partes procurarán resolverlas directamente y de común acuerdo.</w:t>
      </w:r>
    </w:p>
    <w:p w:rsidR="00C63D7C" w:rsidRPr="004B2B21" w:rsidRDefault="00C63D7C" w:rsidP="00C63D7C">
      <w:pPr>
        <w:pStyle w:val="Textoindependiente"/>
        <w:spacing w:after="0" w:line="20" w:lineRule="atLeast"/>
        <w:jc w:val="both"/>
        <w:rPr>
          <w:rFonts w:ascii="Cambria Math" w:hAnsi="Cambria Math"/>
        </w:rPr>
      </w:pPr>
    </w:p>
    <w:p w:rsidR="00C63D7C" w:rsidRPr="004B2B21" w:rsidRDefault="00C63D7C" w:rsidP="00C63D7C">
      <w:pPr>
        <w:pStyle w:val="Textoindependiente"/>
        <w:spacing w:after="0" w:line="20" w:lineRule="atLeast"/>
        <w:jc w:val="both"/>
        <w:rPr>
          <w:rFonts w:ascii="Cambria Math" w:hAnsi="Cambria Math"/>
        </w:rPr>
      </w:pPr>
      <w:r w:rsidRPr="004B2B21">
        <w:rPr>
          <w:rFonts w:ascii="Cambria Math" w:hAnsi="Cambria Math"/>
        </w:rPr>
        <w:t>De no existir dicho acuerdo, se someterá la controversia al proceso de mediación como sistema alternativo de solución de controversias reconocido constitucionalmente, para lo cual las partes estipulan acudir al Centro de Mediación de la Procuraduría General del Estado.</w:t>
      </w:r>
    </w:p>
    <w:p w:rsidR="00C63D7C" w:rsidRPr="004B2B21" w:rsidRDefault="00C63D7C" w:rsidP="00C63D7C">
      <w:pPr>
        <w:pStyle w:val="Textoindependiente"/>
        <w:spacing w:after="0" w:line="20" w:lineRule="atLeast"/>
        <w:jc w:val="both"/>
        <w:rPr>
          <w:rFonts w:ascii="Cambria Math" w:hAnsi="Cambria Math"/>
        </w:rPr>
      </w:pPr>
    </w:p>
    <w:p w:rsidR="00C63D7C" w:rsidRPr="004B2B21" w:rsidRDefault="00C63D7C" w:rsidP="00C63D7C">
      <w:pPr>
        <w:pStyle w:val="Textoindependiente"/>
        <w:spacing w:after="0" w:line="20" w:lineRule="atLeast"/>
        <w:jc w:val="both"/>
        <w:rPr>
          <w:rFonts w:ascii="Cambria Math" w:hAnsi="Cambria Math"/>
        </w:rPr>
      </w:pPr>
      <w:r w:rsidRPr="004B2B21">
        <w:rPr>
          <w:rFonts w:ascii="Cambria Math" w:hAnsi="Cambria Math"/>
        </w:rPr>
        <w:t>El proceso de mediación estará sujeto a la Ley de Arbitraje y Mediación y al Reglamento de Funcionamiento del Centro de Mediación de la Procuraduría General del Estado, de acuerdo a lo determinado al artículo 11 de la Codificación a la Ley Orgánica de la Procuraduría General del Estado.</w:t>
      </w:r>
    </w:p>
    <w:p w:rsidR="00C63D7C" w:rsidRPr="004B2B21" w:rsidRDefault="00C63D7C" w:rsidP="00C63D7C">
      <w:pPr>
        <w:pStyle w:val="Textoindependiente"/>
        <w:spacing w:after="0" w:line="20" w:lineRule="atLeast"/>
        <w:jc w:val="both"/>
        <w:rPr>
          <w:rFonts w:ascii="Cambria Math" w:hAnsi="Cambria Math"/>
        </w:rPr>
      </w:pPr>
    </w:p>
    <w:p w:rsidR="00C63D7C" w:rsidRPr="004B2B21" w:rsidRDefault="00C63D7C" w:rsidP="00C63D7C">
      <w:pPr>
        <w:pStyle w:val="Textoindependiente"/>
        <w:spacing w:after="0" w:line="20" w:lineRule="atLeast"/>
        <w:jc w:val="both"/>
        <w:rPr>
          <w:rFonts w:ascii="Cambria Math" w:hAnsi="Cambria Math"/>
        </w:rPr>
      </w:pPr>
      <w:r w:rsidRPr="004B2B21">
        <w:rPr>
          <w:rFonts w:ascii="Cambria Math" w:hAnsi="Cambria Math"/>
        </w:rPr>
        <w:t>En caso de suscribirse actas de acuerdo total o parcial, las mismas tendrán efecto de cosa juzgada sobre los asuntos acordados y su ejecución será del mismo modo que las sentencias de última instancia.</w:t>
      </w:r>
    </w:p>
    <w:p w:rsidR="00C63D7C" w:rsidRPr="004B2B21" w:rsidRDefault="00C63D7C" w:rsidP="00C63D7C">
      <w:pPr>
        <w:jc w:val="both"/>
        <w:rPr>
          <w:rFonts w:ascii="Cambria Math" w:hAnsi="Cambria Math" w:cs="Calibri"/>
          <w:b/>
        </w:rPr>
      </w:pPr>
    </w:p>
    <w:p w:rsidR="00C63D7C" w:rsidRPr="004B2B21" w:rsidRDefault="00C63D7C" w:rsidP="00C63D7C">
      <w:pPr>
        <w:jc w:val="both"/>
        <w:rPr>
          <w:rFonts w:ascii="Cambria Math" w:eastAsia="Times New Roman" w:hAnsi="Cambria Math"/>
          <w:kern w:val="0"/>
          <w:lang w:val="es-EC" w:eastAsia="es-EC"/>
        </w:rPr>
      </w:pPr>
      <w:r w:rsidRPr="004B2B21">
        <w:rPr>
          <w:rFonts w:ascii="Cambria Math" w:hAnsi="Cambria Math" w:cs="Calibri"/>
          <w:b/>
        </w:rPr>
        <w:t xml:space="preserve">DÉCIMA SEXTA: ACEPTACIÓN.- </w:t>
      </w:r>
      <w:r w:rsidRPr="004B2B21">
        <w:rPr>
          <w:rFonts w:ascii="Cambria Math" w:eastAsia="Times New Roman" w:hAnsi="Cambria Math"/>
          <w:kern w:val="0"/>
          <w:lang w:val="es-EC" w:eastAsia="es-EC"/>
        </w:rPr>
        <w:t xml:space="preserve">Los comparecientes se ratifican en todas y cada una de las cláusulas y declaraciones contenidas en el presente convenio, por lo cual, en prueba de su aceptación a los términos del presente instrumento, lo </w:t>
      </w:r>
      <w:r w:rsidRPr="004B2B21">
        <w:rPr>
          <w:rFonts w:ascii="Cambria Math" w:eastAsia="Times New Roman" w:hAnsi="Cambria Math"/>
          <w:kern w:val="0"/>
          <w:lang w:val="es-EC" w:eastAsia="es-EC"/>
        </w:rPr>
        <w:lastRenderedPageBreak/>
        <w:t xml:space="preserve">suscriben en tres (3) ejemplares de igual contenido y valor legal, en la ciudad de Guayaquil a los       </w:t>
      </w:r>
    </w:p>
    <w:p w:rsidR="00C63D7C" w:rsidRDefault="00C63D7C" w:rsidP="00C63D7C">
      <w:pPr>
        <w:rPr>
          <w:rFonts w:ascii="Cambria Math" w:hAnsi="Cambria Math"/>
          <w:lang w:val="es-EC"/>
        </w:rPr>
      </w:pPr>
    </w:p>
    <w:p w:rsidR="002903AC" w:rsidRPr="004B2B21" w:rsidRDefault="002903AC" w:rsidP="00C63D7C">
      <w:pPr>
        <w:rPr>
          <w:rFonts w:ascii="Cambria Math" w:hAnsi="Cambria Math"/>
          <w:lang w:val="es-EC"/>
        </w:rPr>
      </w:pPr>
    </w:p>
    <w:tbl>
      <w:tblPr>
        <w:tblpPr w:leftFromText="141" w:rightFromText="141" w:vertAnchor="text" w:horzAnchor="margin" w:tblpXSpec="center" w:tblpY="43"/>
        <w:tblW w:w="8728" w:type="dxa"/>
        <w:tblLook w:val="04A0" w:firstRow="1" w:lastRow="0" w:firstColumn="1" w:lastColumn="0" w:noHBand="0" w:noVBand="1"/>
      </w:tblPr>
      <w:tblGrid>
        <w:gridCol w:w="3941"/>
        <w:gridCol w:w="4787"/>
      </w:tblGrid>
      <w:tr w:rsidR="00C63D7C" w:rsidRPr="004B2B21" w:rsidTr="00247792">
        <w:trPr>
          <w:trHeight w:val="1249"/>
        </w:trPr>
        <w:tc>
          <w:tcPr>
            <w:tcW w:w="3941" w:type="dxa"/>
            <w:shd w:val="clear" w:color="auto" w:fill="auto"/>
          </w:tcPr>
          <w:p w:rsidR="00C63D7C" w:rsidRPr="004B2B21" w:rsidRDefault="00C63D7C" w:rsidP="00247792">
            <w:pPr>
              <w:jc w:val="center"/>
              <w:rPr>
                <w:rFonts w:ascii="Cambria Math" w:hAnsi="Cambria Math"/>
                <w:b/>
              </w:rPr>
            </w:pPr>
            <w:r w:rsidRPr="004B2B21">
              <w:rPr>
                <w:rFonts w:ascii="Cambria Math" w:hAnsi="Cambria Math"/>
              </w:rPr>
              <w:t>Por la</w:t>
            </w:r>
            <w:r w:rsidRPr="004B2B21">
              <w:rPr>
                <w:rFonts w:ascii="Cambria Math" w:hAnsi="Cambria Math"/>
                <w:b/>
              </w:rPr>
              <w:t xml:space="preserve"> UNIVERSIDAD DE GUAYAQUIL.</w:t>
            </w:r>
          </w:p>
        </w:tc>
        <w:tc>
          <w:tcPr>
            <w:tcW w:w="4787" w:type="dxa"/>
            <w:shd w:val="clear" w:color="auto" w:fill="auto"/>
          </w:tcPr>
          <w:p w:rsidR="00C63D7C" w:rsidRPr="004B2B21" w:rsidRDefault="00C63D7C" w:rsidP="00247792">
            <w:pPr>
              <w:jc w:val="center"/>
              <w:rPr>
                <w:rFonts w:ascii="Cambria Math" w:hAnsi="Cambria Math"/>
                <w:b/>
                <w:lang w:val="es-EC"/>
              </w:rPr>
            </w:pPr>
            <w:r w:rsidRPr="004B2B21">
              <w:rPr>
                <w:rFonts w:ascii="Cambria Math" w:eastAsia="Arial" w:hAnsi="Cambria Math"/>
                <w:bCs/>
                <w:lang w:val="es-EC"/>
              </w:rPr>
              <w:t>Por</w:t>
            </w:r>
            <w:r w:rsidRPr="004B2B21">
              <w:rPr>
                <w:rFonts w:ascii="Cambria Math" w:hAnsi="Cambria Math" w:cs="Calibri"/>
                <w:b/>
                <w:noProof/>
                <w:color w:val="000000"/>
                <w:lang w:val="es-EC"/>
              </w:rPr>
              <w:t xml:space="preserve"> </w:t>
            </w:r>
            <w:r w:rsidRPr="004B2B21">
              <w:rPr>
                <w:rFonts w:ascii="Cambria Math" w:hAnsi="Cambria Math" w:cs="Calibri"/>
                <w:noProof/>
                <w:color w:val="000000"/>
                <w:lang w:val="es-EC"/>
              </w:rPr>
              <w:t>(Nombre de la contraparte)</w:t>
            </w:r>
            <w:r w:rsidRPr="004B2B21">
              <w:rPr>
                <w:rFonts w:ascii="Cambria Math" w:hAnsi="Cambria Math" w:cs="Calibri"/>
                <w:b/>
                <w:noProof/>
                <w:color w:val="000000"/>
                <w:lang w:val="es-EC"/>
              </w:rPr>
              <w:t xml:space="preserve"> </w:t>
            </w:r>
          </w:p>
          <w:p w:rsidR="00C63D7C" w:rsidRPr="004B2B21" w:rsidRDefault="00C63D7C" w:rsidP="00247792">
            <w:pPr>
              <w:pStyle w:val="Textoindependiente"/>
              <w:spacing w:after="0"/>
              <w:jc w:val="center"/>
              <w:rPr>
                <w:rFonts w:ascii="Cambria Math" w:hAnsi="Cambria Math"/>
                <w:b/>
                <w:lang w:val="es-EC"/>
              </w:rPr>
            </w:pPr>
          </w:p>
          <w:p w:rsidR="00C63D7C" w:rsidRPr="004B2B21" w:rsidRDefault="00C63D7C" w:rsidP="00247792">
            <w:pPr>
              <w:pStyle w:val="Textoindependiente"/>
              <w:spacing w:after="0"/>
              <w:jc w:val="center"/>
              <w:rPr>
                <w:rFonts w:ascii="Cambria Math" w:hAnsi="Cambria Math"/>
                <w:b/>
                <w:lang w:val="es-EC"/>
              </w:rPr>
            </w:pPr>
          </w:p>
          <w:p w:rsidR="00C63D7C" w:rsidRPr="004B2B21" w:rsidRDefault="00C63D7C" w:rsidP="00247792">
            <w:pPr>
              <w:pStyle w:val="Textoindependiente"/>
              <w:spacing w:after="0"/>
              <w:jc w:val="center"/>
              <w:rPr>
                <w:rFonts w:ascii="Cambria Math" w:hAnsi="Cambria Math"/>
                <w:b/>
                <w:lang w:val="es-EC"/>
              </w:rPr>
            </w:pPr>
          </w:p>
          <w:p w:rsidR="00C63D7C" w:rsidRPr="004B2B21" w:rsidRDefault="00C63D7C" w:rsidP="00247792">
            <w:pPr>
              <w:pStyle w:val="Textoindependiente"/>
              <w:spacing w:after="0"/>
              <w:jc w:val="center"/>
              <w:rPr>
                <w:rFonts w:ascii="Cambria Math" w:hAnsi="Cambria Math"/>
                <w:b/>
                <w:lang w:val="es-EC"/>
              </w:rPr>
            </w:pPr>
          </w:p>
          <w:p w:rsidR="00C63D7C" w:rsidRPr="004B2B21" w:rsidRDefault="00C63D7C" w:rsidP="00247792">
            <w:pPr>
              <w:pStyle w:val="Textoindependiente"/>
              <w:spacing w:after="0"/>
              <w:jc w:val="center"/>
              <w:rPr>
                <w:rFonts w:ascii="Cambria Math" w:hAnsi="Cambria Math"/>
                <w:b/>
                <w:lang w:val="es-EC"/>
              </w:rPr>
            </w:pPr>
          </w:p>
          <w:p w:rsidR="00C63D7C" w:rsidRPr="004B2B21" w:rsidRDefault="00C63D7C" w:rsidP="00247792">
            <w:pPr>
              <w:pStyle w:val="Textoindependiente"/>
              <w:spacing w:after="0"/>
              <w:jc w:val="center"/>
              <w:rPr>
                <w:rFonts w:ascii="Cambria Math" w:eastAsia="Arial" w:hAnsi="Cambria Math"/>
                <w:b/>
                <w:bCs/>
                <w:lang w:val="es-EC"/>
              </w:rPr>
            </w:pPr>
          </w:p>
        </w:tc>
      </w:tr>
      <w:tr w:rsidR="00FC0C21" w:rsidRPr="004B2B21" w:rsidTr="00247792">
        <w:trPr>
          <w:trHeight w:val="184"/>
        </w:trPr>
        <w:tc>
          <w:tcPr>
            <w:tcW w:w="3941" w:type="dxa"/>
            <w:shd w:val="clear" w:color="auto" w:fill="auto"/>
          </w:tcPr>
          <w:p w:rsidR="00FC0C21" w:rsidRPr="00C654AC" w:rsidRDefault="00FC0C21" w:rsidP="00C84306">
            <w:pPr>
              <w:spacing w:line="20" w:lineRule="atLeast"/>
              <w:jc w:val="center"/>
              <w:rPr>
                <w:rFonts w:ascii="Cambria Math" w:hAnsi="Cambria Math"/>
                <w:b/>
                <w:sz w:val="22"/>
                <w:szCs w:val="22"/>
              </w:rPr>
            </w:pPr>
            <w:r w:rsidRPr="00C654AC">
              <w:rPr>
                <w:rFonts w:ascii="Cambria" w:hAnsi="Cambria"/>
                <w:b/>
                <w:sz w:val="22"/>
                <w:szCs w:val="22"/>
              </w:rPr>
              <w:t xml:space="preserve">ING. </w:t>
            </w:r>
            <w:r w:rsidR="00C84306">
              <w:rPr>
                <w:rFonts w:ascii="Cambria" w:hAnsi="Cambria"/>
                <w:b/>
                <w:sz w:val="22"/>
                <w:szCs w:val="22"/>
              </w:rPr>
              <w:t>EDISON OLIVERO ARIAS</w:t>
            </w:r>
            <w:bookmarkStart w:id="0" w:name="_GoBack"/>
            <w:bookmarkEnd w:id="0"/>
          </w:p>
        </w:tc>
        <w:tc>
          <w:tcPr>
            <w:tcW w:w="4787" w:type="dxa"/>
            <w:shd w:val="clear" w:color="auto" w:fill="auto"/>
          </w:tcPr>
          <w:p w:rsidR="00FC0C21" w:rsidRPr="004B2B21" w:rsidRDefault="00FC0C21" w:rsidP="00FC0C21">
            <w:pPr>
              <w:jc w:val="center"/>
              <w:rPr>
                <w:rFonts w:ascii="Cambria Math" w:hAnsi="Cambria Math"/>
                <w:b/>
              </w:rPr>
            </w:pPr>
            <w:r w:rsidRPr="004B2B21">
              <w:rPr>
                <w:rFonts w:ascii="Cambria Math" w:hAnsi="Cambria Math"/>
                <w:b/>
                <w:color w:val="000000"/>
              </w:rPr>
              <w:t>(NOMBRE DEL REPRESENTANTE DE LA CONTRAPARTE)</w:t>
            </w:r>
          </w:p>
        </w:tc>
      </w:tr>
      <w:tr w:rsidR="00FC0C21" w:rsidRPr="004B2B21" w:rsidTr="00247792">
        <w:trPr>
          <w:trHeight w:val="184"/>
        </w:trPr>
        <w:tc>
          <w:tcPr>
            <w:tcW w:w="3941" w:type="dxa"/>
            <w:shd w:val="clear" w:color="auto" w:fill="auto"/>
          </w:tcPr>
          <w:p w:rsidR="00FC0C21" w:rsidRPr="00C654AC" w:rsidRDefault="00FC0C21" w:rsidP="00FC0C21">
            <w:pPr>
              <w:spacing w:line="20" w:lineRule="atLeast"/>
              <w:jc w:val="center"/>
              <w:rPr>
                <w:rFonts w:ascii="Cambria Math" w:hAnsi="Cambria Math"/>
                <w:b/>
                <w:sz w:val="22"/>
                <w:szCs w:val="22"/>
              </w:rPr>
            </w:pPr>
            <w:r w:rsidRPr="00C654AC">
              <w:rPr>
                <w:rFonts w:ascii="Cambria" w:hAnsi="Cambria"/>
                <w:b/>
                <w:sz w:val="22"/>
                <w:szCs w:val="22"/>
              </w:rPr>
              <w:t>DECANO DE LA FACULTAD DE CIENCIAS ADMINISTRATIVAS</w:t>
            </w:r>
          </w:p>
        </w:tc>
        <w:tc>
          <w:tcPr>
            <w:tcW w:w="4787" w:type="dxa"/>
            <w:shd w:val="clear" w:color="auto" w:fill="auto"/>
          </w:tcPr>
          <w:p w:rsidR="00FC0C21" w:rsidRPr="004B2B21" w:rsidRDefault="00FC0C21" w:rsidP="00FC0C21">
            <w:pPr>
              <w:pStyle w:val="Textoindependiente"/>
              <w:spacing w:after="0"/>
              <w:jc w:val="center"/>
              <w:rPr>
                <w:rFonts w:ascii="Cambria Math" w:eastAsia="Arial" w:hAnsi="Cambria Math"/>
                <w:b/>
                <w:bCs/>
              </w:rPr>
            </w:pPr>
            <w:r w:rsidRPr="004B2B21">
              <w:rPr>
                <w:rFonts w:ascii="Cambria Math" w:eastAsia="Arial" w:hAnsi="Cambria Math"/>
                <w:b/>
                <w:bCs/>
                <w:noProof/>
              </w:rPr>
              <w:t>(CARGO DEL REPRESENTANTE DE LA CONTRAPARTE)</w:t>
            </w:r>
          </w:p>
        </w:tc>
      </w:tr>
    </w:tbl>
    <w:p w:rsidR="00C63D7C" w:rsidRPr="004B2B21" w:rsidRDefault="00C63D7C" w:rsidP="00C63D7C">
      <w:pPr>
        <w:rPr>
          <w:rFonts w:ascii="Cambria Math" w:hAnsi="Cambria Math"/>
          <w:lang w:val="es-EC"/>
        </w:rPr>
      </w:pPr>
    </w:p>
    <w:p w:rsidR="00C63D7C" w:rsidRPr="004B2B21" w:rsidRDefault="00C63D7C" w:rsidP="00C63D7C"/>
    <w:p w:rsidR="00CB38E4" w:rsidRDefault="00CB38E4"/>
    <w:sectPr w:rsidR="00CB38E4" w:rsidSect="0069699F">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3F" w:rsidRDefault="003C343F">
      <w:r>
        <w:separator/>
      </w:r>
    </w:p>
  </w:endnote>
  <w:endnote w:type="continuationSeparator" w:id="0">
    <w:p w:rsidR="003C343F" w:rsidRDefault="003C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62" w:rsidRPr="00571E01" w:rsidRDefault="005C518E" w:rsidP="00821262">
    <w:pPr>
      <w:pStyle w:val="Piedepgina"/>
      <w:jc w:val="right"/>
      <w:rPr>
        <w:color w:val="4BACC6"/>
      </w:rPr>
    </w:pPr>
    <w:r w:rsidRPr="00571E01">
      <w:rPr>
        <w:color w:val="4F81BD"/>
      </w:rPr>
      <w:t xml:space="preserve">Página </w:t>
    </w:r>
    <w:r w:rsidRPr="00571E01">
      <w:rPr>
        <w:b/>
        <w:bCs/>
        <w:color w:val="4BACC6"/>
      </w:rPr>
      <w:fldChar w:fldCharType="begin"/>
    </w:r>
    <w:r w:rsidRPr="00571E01">
      <w:rPr>
        <w:b/>
        <w:bCs/>
        <w:color w:val="4BACC6"/>
      </w:rPr>
      <w:instrText>PAGE</w:instrText>
    </w:r>
    <w:r w:rsidRPr="00571E01">
      <w:rPr>
        <w:b/>
        <w:bCs/>
        <w:color w:val="4BACC6"/>
      </w:rPr>
      <w:fldChar w:fldCharType="separate"/>
    </w:r>
    <w:r w:rsidR="00C84306">
      <w:rPr>
        <w:b/>
        <w:bCs/>
        <w:noProof/>
        <w:color w:val="4BACC6"/>
      </w:rPr>
      <w:t>1</w:t>
    </w:r>
    <w:r w:rsidRPr="00571E01">
      <w:rPr>
        <w:b/>
        <w:bCs/>
        <w:color w:val="4BACC6"/>
      </w:rPr>
      <w:fldChar w:fldCharType="end"/>
    </w:r>
    <w:r w:rsidRPr="00571E01">
      <w:rPr>
        <w:color w:val="4BACC6"/>
      </w:rPr>
      <w:t xml:space="preserve"> | </w:t>
    </w:r>
    <w:r w:rsidRPr="00571E01">
      <w:rPr>
        <w:b/>
        <w:bCs/>
        <w:color w:val="4BACC6"/>
      </w:rPr>
      <w:fldChar w:fldCharType="begin"/>
    </w:r>
    <w:r w:rsidRPr="00571E01">
      <w:rPr>
        <w:b/>
        <w:bCs/>
        <w:color w:val="4BACC6"/>
      </w:rPr>
      <w:instrText>NUMPAGES</w:instrText>
    </w:r>
    <w:r w:rsidRPr="00571E01">
      <w:rPr>
        <w:b/>
        <w:bCs/>
        <w:color w:val="4BACC6"/>
      </w:rPr>
      <w:fldChar w:fldCharType="separate"/>
    </w:r>
    <w:r w:rsidR="00C84306">
      <w:rPr>
        <w:b/>
        <w:bCs/>
        <w:noProof/>
        <w:color w:val="4BACC6"/>
      </w:rPr>
      <w:t>7</w:t>
    </w:r>
    <w:r w:rsidRPr="00571E01">
      <w:rPr>
        <w:b/>
        <w:bCs/>
        <w:color w:val="4BACC6"/>
      </w:rPr>
      <w:fldChar w:fldCharType="end"/>
    </w:r>
  </w:p>
  <w:p w:rsidR="00821262" w:rsidRDefault="003C3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3F" w:rsidRDefault="003C343F">
      <w:r>
        <w:separator/>
      </w:r>
    </w:p>
  </w:footnote>
  <w:footnote w:type="continuationSeparator" w:id="0">
    <w:p w:rsidR="003C343F" w:rsidRDefault="003C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9F" w:rsidRDefault="005C518E">
    <w:pPr>
      <w:pStyle w:val="Encabezado"/>
    </w:pPr>
    <w:r>
      <w:rPr>
        <w:noProof/>
        <w:lang w:val="es-AR" w:eastAsia="es-AR"/>
      </w:rPr>
      <w:drawing>
        <wp:anchor distT="0" distB="0" distL="114300" distR="114300" simplePos="0" relativeHeight="251659264" behindDoc="0" locked="0" layoutInCell="1" allowOverlap="1" wp14:anchorId="50BA0290" wp14:editId="0B013125">
          <wp:simplePos x="0" y="0"/>
          <wp:positionH relativeFrom="margin">
            <wp:align>left</wp:align>
          </wp:positionH>
          <wp:positionV relativeFrom="page">
            <wp:posOffset>90805</wp:posOffset>
          </wp:positionV>
          <wp:extent cx="1171575" cy="1171575"/>
          <wp:effectExtent l="0" t="0" r="0" b="9525"/>
          <wp:wrapThrough wrapText="bothSides">
            <wp:wrapPolygon edited="0">
              <wp:start x="8429" y="0"/>
              <wp:lineTo x="3512" y="1405"/>
              <wp:lineTo x="3512" y="4917"/>
              <wp:lineTo x="8429" y="6322"/>
              <wp:lineTo x="4917" y="6322"/>
              <wp:lineTo x="2810" y="8429"/>
              <wp:lineTo x="2810" y="17561"/>
              <wp:lineTo x="1405" y="19668"/>
              <wp:lineTo x="2459" y="21073"/>
              <wp:lineTo x="14751" y="21424"/>
              <wp:lineTo x="16156" y="21424"/>
              <wp:lineTo x="18966" y="21073"/>
              <wp:lineTo x="20020" y="19668"/>
              <wp:lineTo x="18615" y="17561"/>
              <wp:lineTo x="18966" y="8780"/>
              <wp:lineTo x="16507" y="6322"/>
              <wp:lineTo x="17912" y="5268"/>
              <wp:lineTo x="17912" y="1405"/>
              <wp:lineTo x="12995" y="0"/>
              <wp:lineTo x="8429" y="0"/>
            </wp:wrapPolygon>
          </wp:wrapThrough>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C" w:eastAsia="es-EC"/>
      </w:rPr>
      <w:t xml:space="preserve">                                                                        (Logo de la contraparte)</w:t>
    </w:r>
    <w:r>
      <w:t xml:space="preserve">                                                    </w:t>
    </w:r>
  </w:p>
  <w:p w:rsidR="0069699F" w:rsidRDefault="003C343F">
    <w:pPr>
      <w:pStyle w:val="Encabezado"/>
    </w:pPr>
  </w:p>
  <w:p w:rsidR="0069699F" w:rsidRDefault="005C518E">
    <w:pPr>
      <w:pStyle w:val="Encabezado"/>
    </w:pPr>
    <w:r>
      <w:t xml:space="preserve">                              </w:t>
    </w:r>
  </w:p>
  <w:p w:rsidR="0069699F" w:rsidRDefault="005C518E">
    <w:pPr>
      <w:pStyle w:val="Encabezado"/>
    </w:pPr>
    <w:r>
      <w:t xml:space="preserve">      </w:t>
    </w:r>
  </w:p>
  <w:p w:rsidR="00821262" w:rsidRDefault="005C518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121F"/>
    <w:multiLevelType w:val="hybridMultilevel"/>
    <w:tmpl w:val="D00633C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364D59EA"/>
    <w:multiLevelType w:val="hybridMultilevel"/>
    <w:tmpl w:val="0BEA55C6"/>
    <w:lvl w:ilvl="0" w:tplc="791244D4">
      <w:start w:val="1"/>
      <w:numFmt w:val="lowerLetter"/>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3">
    <w:nsid w:val="401B146B"/>
    <w:multiLevelType w:val="hybridMultilevel"/>
    <w:tmpl w:val="EB56FB9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B7E08C4"/>
    <w:multiLevelType w:val="hybridMultilevel"/>
    <w:tmpl w:val="0E3420E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7C"/>
    <w:rsid w:val="00123979"/>
    <w:rsid w:val="002775A3"/>
    <w:rsid w:val="002903AC"/>
    <w:rsid w:val="00316921"/>
    <w:rsid w:val="0039144F"/>
    <w:rsid w:val="003C343F"/>
    <w:rsid w:val="003F4DCD"/>
    <w:rsid w:val="004F2079"/>
    <w:rsid w:val="005A1D26"/>
    <w:rsid w:val="005C518E"/>
    <w:rsid w:val="005D3071"/>
    <w:rsid w:val="00620FF5"/>
    <w:rsid w:val="0067581E"/>
    <w:rsid w:val="00780B8A"/>
    <w:rsid w:val="008204A1"/>
    <w:rsid w:val="00821366"/>
    <w:rsid w:val="008B6B24"/>
    <w:rsid w:val="008F63D0"/>
    <w:rsid w:val="00901FCC"/>
    <w:rsid w:val="009C20A6"/>
    <w:rsid w:val="00A35EFB"/>
    <w:rsid w:val="00AA7251"/>
    <w:rsid w:val="00C60E27"/>
    <w:rsid w:val="00C63D7C"/>
    <w:rsid w:val="00C84306"/>
    <w:rsid w:val="00CB38E4"/>
    <w:rsid w:val="00CD0707"/>
    <w:rsid w:val="00D1169E"/>
    <w:rsid w:val="00D87DB3"/>
    <w:rsid w:val="00E10EB2"/>
    <w:rsid w:val="00E25D0C"/>
    <w:rsid w:val="00F913CD"/>
    <w:rsid w:val="00FC0C21"/>
    <w:rsid w:val="00FF5A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9B10-313D-4827-9FAD-DE10F89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7C"/>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3D7C"/>
    <w:pPr>
      <w:spacing w:after="120"/>
    </w:pPr>
  </w:style>
  <w:style w:type="character" w:customStyle="1" w:styleId="TextoindependienteCar">
    <w:name w:val="Texto independiente Car"/>
    <w:basedOn w:val="Fuentedeprrafopredeter"/>
    <w:link w:val="Textoindependiente"/>
    <w:rsid w:val="00C63D7C"/>
    <w:rPr>
      <w:rFonts w:ascii="Times New Roman" w:eastAsia="Andale Sans UI" w:hAnsi="Times New Roman" w:cs="Times New Roman"/>
      <w:kern w:val="1"/>
      <w:sz w:val="24"/>
      <w:szCs w:val="24"/>
      <w:lang w:val="es-ES" w:eastAsia="ar-SA"/>
    </w:rPr>
  </w:style>
  <w:style w:type="paragraph" w:styleId="NormalWeb">
    <w:name w:val="Normal (Web)"/>
    <w:basedOn w:val="Normal"/>
    <w:uiPriority w:val="99"/>
    <w:rsid w:val="00C63D7C"/>
    <w:pPr>
      <w:widowControl/>
      <w:suppressAutoHyphens w:val="0"/>
      <w:spacing w:before="100" w:after="100"/>
    </w:pPr>
    <w:rPr>
      <w:rFonts w:eastAsia="Times New Roman"/>
      <w:lang w:val="es-EC"/>
    </w:rPr>
  </w:style>
  <w:style w:type="paragraph" w:styleId="Prrafodelista">
    <w:name w:val="List Paragraph"/>
    <w:basedOn w:val="Normal"/>
    <w:uiPriority w:val="34"/>
    <w:qFormat/>
    <w:rsid w:val="00C63D7C"/>
    <w:pPr>
      <w:ind w:left="708"/>
    </w:pPr>
  </w:style>
  <w:style w:type="character" w:customStyle="1" w:styleId="apple-converted-space">
    <w:name w:val="apple-converted-space"/>
    <w:rsid w:val="00C63D7C"/>
  </w:style>
  <w:style w:type="paragraph" w:styleId="Encabezado">
    <w:name w:val="header"/>
    <w:basedOn w:val="Normal"/>
    <w:link w:val="EncabezadoCar"/>
    <w:uiPriority w:val="99"/>
    <w:unhideWhenUsed/>
    <w:rsid w:val="00C63D7C"/>
    <w:pPr>
      <w:tabs>
        <w:tab w:val="center" w:pos="4419"/>
        <w:tab w:val="right" w:pos="8838"/>
      </w:tabs>
    </w:pPr>
  </w:style>
  <w:style w:type="character" w:customStyle="1" w:styleId="EncabezadoCar">
    <w:name w:val="Encabezado Car"/>
    <w:basedOn w:val="Fuentedeprrafopredeter"/>
    <w:link w:val="Encabezado"/>
    <w:uiPriority w:val="99"/>
    <w:rsid w:val="00C63D7C"/>
    <w:rPr>
      <w:rFonts w:ascii="Times New Roman" w:eastAsia="Andale Sans UI" w:hAnsi="Times New Roman" w:cs="Times New Roman"/>
      <w:kern w:val="1"/>
      <w:sz w:val="24"/>
      <w:szCs w:val="24"/>
      <w:lang w:val="es-ES" w:eastAsia="ar-SA"/>
    </w:rPr>
  </w:style>
  <w:style w:type="paragraph" w:styleId="Piedepgina">
    <w:name w:val="footer"/>
    <w:basedOn w:val="Normal"/>
    <w:link w:val="PiedepginaCar"/>
    <w:uiPriority w:val="99"/>
    <w:unhideWhenUsed/>
    <w:rsid w:val="00C63D7C"/>
    <w:pPr>
      <w:tabs>
        <w:tab w:val="center" w:pos="4419"/>
        <w:tab w:val="right" w:pos="8838"/>
      </w:tabs>
    </w:pPr>
  </w:style>
  <w:style w:type="character" w:customStyle="1" w:styleId="PiedepginaCar">
    <w:name w:val="Pie de página Car"/>
    <w:basedOn w:val="Fuentedeprrafopredeter"/>
    <w:link w:val="Piedepgina"/>
    <w:uiPriority w:val="99"/>
    <w:rsid w:val="00C63D7C"/>
    <w:rPr>
      <w:rFonts w:ascii="Times New Roman" w:eastAsia="Andale Sans UI" w:hAnsi="Times New Roman" w:cs="Times New Roman"/>
      <w:kern w:val="1"/>
      <w:sz w:val="24"/>
      <w:szCs w:val="24"/>
      <w:lang w:val="es-ES" w:eastAsia="ar-SA"/>
    </w:rPr>
  </w:style>
  <w:style w:type="paragraph" w:styleId="Textocomentario">
    <w:name w:val="annotation text"/>
    <w:basedOn w:val="Normal"/>
    <w:link w:val="TextocomentarioCar"/>
    <w:uiPriority w:val="99"/>
    <w:semiHidden/>
    <w:unhideWhenUsed/>
    <w:rsid w:val="00C60E27"/>
    <w:rPr>
      <w:sz w:val="20"/>
      <w:szCs w:val="20"/>
    </w:rPr>
  </w:style>
  <w:style w:type="character" w:customStyle="1" w:styleId="TextocomentarioCar">
    <w:name w:val="Texto comentario Car"/>
    <w:basedOn w:val="Fuentedeprrafopredeter"/>
    <w:link w:val="Textocomentario"/>
    <w:uiPriority w:val="99"/>
    <w:semiHidden/>
    <w:rsid w:val="00C60E27"/>
    <w:rPr>
      <w:rFonts w:ascii="Times New Roman" w:eastAsia="Andale Sans UI" w:hAnsi="Times New Roman" w:cs="Times New Roman"/>
      <w:kern w:val="1"/>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 Guayaquil</dc:creator>
  <cp:lastModifiedBy>freddy steve guarnizo crespo</cp:lastModifiedBy>
  <cp:revision>5</cp:revision>
  <cp:lastPrinted>2017-10-24T17:35:00Z</cp:lastPrinted>
  <dcterms:created xsi:type="dcterms:W3CDTF">2017-12-04T16:02:00Z</dcterms:created>
  <dcterms:modified xsi:type="dcterms:W3CDTF">2018-11-21T15:38:00Z</dcterms:modified>
</cp:coreProperties>
</file>